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F28C2" w14:textId="77777777" w:rsidR="00D12BB6" w:rsidRDefault="003A06F5" w:rsidP="003A06F5">
      <w:pPr>
        <w:jc w:val="right"/>
      </w:pPr>
      <w:r>
        <w:rPr>
          <w:noProof/>
          <w:lang w:eastAsia="zh-CN"/>
        </w:rPr>
        <w:drawing>
          <wp:inline distT="0" distB="0" distL="0" distR="0" wp14:anchorId="42D48EB1" wp14:editId="6F72EE7F">
            <wp:extent cx="1013113"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ing for health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1020321" cy="767421"/>
                    </a:xfrm>
                    <a:prstGeom prst="rect">
                      <a:avLst/>
                    </a:prstGeom>
                  </pic:spPr>
                </pic:pic>
              </a:graphicData>
            </a:graphic>
          </wp:inline>
        </w:drawing>
      </w:r>
    </w:p>
    <w:p w14:paraId="7D1B63D4" w14:textId="60C76B91" w:rsidR="001A036F" w:rsidRPr="00DD5160" w:rsidRDefault="00B768BF" w:rsidP="008F27CE">
      <w:pPr>
        <w:rPr>
          <w:rFonts w:ascii="Arial" w:hAnsi="Arial" w:cs="Arial"/>
          <w:b/>
        </w:rPr>
      </w:pPr>
      <w:r w:rsidRPr="00DD5160">
        <w:rPr>
          <w:rFonts w:ascii="Arial" w:hAnsi="Arial" w:cs="Arial"/>
          <w:b/>
        </w:rPr>
        <w:t>Working for Health</w:t>
      </w:r>
      <w:r w:rsidR="00DD5160" w:rsidRPr="00DD5160">
        <w:rPr>
          <w:rFonts w:ascii="Arial" w:hAnsi="Arial" w:cs="Arial"/>
          <w:b/>
        </w:rPr>
        <w:t xml:space="preserve"> CIC</w:t>
      </w:r>
    </w:p>
    <w:p w14:paraId="1ED1B58D" w14:textId="77777777" w:rsidR="00B768BF" w:rsidRPr="00DD5160" w:rsidRDefault="001A036F" w:rsidP="001A036F">
      <w:pPr>
        <w:spacing w:line="276" w:lineRule="auto"/>
        <w:ind w:left="1440" w:hanging="1440"/>
        <w:rPr>
          <w:rFonts w:ascii="Arial" w:hAnsi="Arial" w:cs="Arial"/>
          <w:b/>
        </w:rPr>
      </w:pPr>
      <w:r w:rsidRPr="00DD5160">
        <w:rPr>
          <w:rFonts w:ascii="Arial" w:hAnsi="Arial" w:cs="Arial"/>
          <w:b/>
        </w:rPr>
        <w:t>A</w:t>
      </w:r>
      <w:r w:rsidR="00B768BF" w:rsidRPr="00DD5160">
        <w:rPr>
          <w:rFonts w:ascii="Arial" w:hAnsi="Arial" w:cs="Arial"/>
          <w:b/>
        </w:rPr>
        <w:t>bout us</w:t>
      </w:r>
    </w:p>
    <w:p w14:paraId="447E9A94" w14:textId="36F8C946" w:rsidR="00FE2DCA" w:rsidRDefault="00B768BF" w:rsidP="00B768BF">
      <w:pPr>
        <w:spacing w:line="276" w:lineRule="auto"/>
        <w:rPr>
          <w:rFonts w:ascii="Arial" w:hAnsi="Arial" w:cs="Arial"/>
        </w:rPr>
      </w:pPr>
      <w:r w:rsidRPr="00DD5160">
        <w:rPr>
          <w:rFonts w:ascii="Arial" w:hAnsi="Arial" w:cs="Arial"/>
        </w:rPr>
        <w:t>Working for Health CIC is a specialis</w:t>
      </w:r>
      <w:r w:rsidR="008F27CE">
        <w:rPr>
          <w:rFonts w:ascii="Arial" w:hAnsi="Arial" w:cs="Arial"/>
        </w:rPr>
        <w:t xml:space="preserve">t </w:t>
      </w:r>
      <w:r w:rsidRPr="00DD5160">
        <w:rPr>
          <w:rFonts w:ascii="Arial" w:hAnsi="Arial" w:cs="Arial"/>
        </w:rPr>
        <w:t xml:space="preserve">provider of employment support </w:t>
      </w:r>
      <w:r w:rsidR="008F27CE">
        <w:rPr>
          <w:rFonts w:ascii="Arial" w:hAnsi="Arial" w:cs="Arial"/>
        </w:rPr>
        <w:t>for</w:t>
      </w:r>
      <w:r w:rsidRPr="00DD5160">
        <w:rPr>
          <w:rFonts w:ascii="Arial" w:hAnsi="Arial" w:cs="Arial"/>
        </w:rPr>
        <w:t xml:space="preserve"> people with mental health conditions</w:t>
      </w:r>
      <w:r w:rsidR="00846D80">
        <w:rPr>
          <w:rFonts w:ascii="Arial" w:hAnsi="Arial" w:cs="Arial"/>
        </w:rPr>
        <w:t xml:space="preserve"> and multiple and complex needs</w:t>
      </w:r>
      <w:r w:rsidRPr="00DD5160">
        <w:rPr>
          <w:rFonts w:ascii="Arial" w:hAnsi="Arial" w:cs="Arial"/>
        </w:rPr>
        <w:t xml:space="preserve">. </w:t>
      </w:r>
      <w:r w:rsidR="008F27CE">
        <w:rPr>
          <w:rFonts w:ascii="Arial" w:hAnsi="Arial" w:cs="Arial"/>
        </w:rPr>
        <w:t>We</w:t>
      </w:r>
      <w:r w:rsidRPr="00DD5160">
        <w:rPr>
          <w:rFonts w:ascii="Arial" w:hAnsi="Arial" w:cs="Arial"/>
        </w:rPr>
        <w:t xml:space="preserve"> provide support for the job seeker to find work and support people in work to keep their job.  </w:t>
      </w:r>
    </w:p>
    <w:p w14:paraId="1650DB46" w14:textId="77777777" w:rsidR="00846D80" w:rsidRPr="00DD5160" w:rsidRDefault="00846D80" w:rsidP="00B768BF">
      <w:pPr>
        <w:spacing w:line="276" w:lineRule="auto"/>
        <w:rPr>
          <w:rFonts w:ascii="Arial" w:eastAsiaTheme="minorEastAsia" w:hAnsi="Arial" w:cs="Arial"/>
          <w:b/>
        </w:rPr>
      </w:pPr>
    </w:p>
    <w:p w14:paraId="47FD00B9" w14:textId="77777777" w:rsidR="00B768BF" w:rsidRPr="00DD5160" w:rsidRDefault="00B768BF" w:rsidP="00B768BF">
      <w:pPr>
        <w:spacing w:line="276" w:lineRule="auto"/>
        <w:rPr>
          <w:rFonts w:ascii="Arial" w:eastAsiaTheme="minorEastAsia" w:hAnsi="Arial" w:cs="Arial"/>
          <w:b/>
        </w:rPr>
      </w:pPr>
      <w:r w:rsidRPr="00DD5160">
        <w:rPr>
          <w:rFonts w:ascii="Arial" w:eastAsiaTheme="minorEastAsia" w:hAnsi="Arial" w:cs="Arial"/>
          <w:b/>
        </w:rPr>
        <w:t>Our philosophy</w:t>
      </w:r>
    </w:p>
    <w:p w14:paraId="501194B2" w14:textId="77777777" w:rsidR="00B768BF" w:rsidRPr="00DD5160" w:rsidRDefault="00B768BF" w:rsidP="00B768BF">
      <w:pPr>
        <w:spacing w:after="0" w:line="276" w:lineRule="auto"/>
        <w:rPr>
          <w:rFonts w:ascii="Arial" w:eastAsiaTheme="minorEastAsia" w:hAnsi="Arial" w:cs="Arial"/>
        </w:rPr>
      </w:pPr>
      <w:r w:rsidRPr="00DD5160">
        <w:rPr>
          <w:rFonts w:ascii="Arial" w:eastAsiaTheme="minorEastAsia" w:hAnsi="Arial" w:cs="Arial"/>
        </w:rPr>
        <w:t>Working for Health believes that:</w:t>
      </w:r>
    </w:p>
    <w:p w14:paraId="4D82422F" w14:textId="77777777" w:rsidR="00B768BF" w:rsidRPr="00DD5160" w:rsidRDefault="00B768BF" w:rsidP="00B768BF">
      <w:pPr>
        <w:numPr>
          <w:ilvl w:val="0"/>
          <w:numId w:val="5"/>
        </w:numPr>
        <w:spacing w:after="0" w:line="276" w:lineRule="auto"/>
        <w:contextualSpacing/>
        <w:rPr>
          <w:rFonts w:ascii="Arial" w:eastAsia="Calibri" w:hAnsi="Arial" w:cs="Arial"/>
        </w:rPr>
      </w:pPr>
      <w:r w:rsidRPr="00DD5160">
        <w:rPr>
          <w:rFonts w:ascii="Arial" w:eastAsia="Calibri" w:hAnsi="Arial" w:cs="Arial"/>
        </w:rPr>
        <w:t>everyone can work, if the work is right for them</w:t>
      </w:r>
    </w:p>
    <w:p w14:paraId="1931F6E5" w14:textId="77777777" w:rsidR="00B768BF" w:rsidRPr="00DD5160" w:rsidRDefault="00B768BF" w:rsidP="00B768BF">
      <w:pPr>
        <w:numPr>
          <w:ilvl w:val="0"/>
          <w:numId w:val="5"/>
        </w:numPr>
        <w:spacing w:after="0" w:line="276" w:lineRule="auto"/>
        <w:contextualSpacing/>
        <w:rPr>
          <w:rFonts w:ascii="Arial" w:eastAsia="Calibri" w:hAnsi="Arial" w:cs="Arial"/>
        </w:rPr>
      </w:pPr>
      <w:r w:rsidRPr="00DD5160">
        <w:rPr>
          <w:rFonts w:ascii="Arial" w:eastAsia="Calibri" w:hAnsi="Arial" w:cs="Arial"/>
        </w:rPr>
        <w:t>everyone has skills and talents</w:t>
      </w:r>
    </w:p>
    <w:p w14:paraId="2CD95F4C" w14:textId="77777777" w:rsidR="00B768BF" w:rsidRPr="00DD5160" w:rsidRDefault="00B768BF" w:rsidP="00B768BF">
      <w:pPr>
        <w:numPr>
          <w:ilvl w:val="0"/>
          <w:numId w:val="5"/>
        </w:numPr>
        <w:spacing w:after="0" w:line="276" w:lineRule="auto"/>
        <w:contextualSpacing/>
        <w:rPr>
          <w:rFonts w:ascii="Arial" w:eastAsia="Calibri" w:hAnsi="Arial" w:cs="Arial"/>
        </w:rPr>
      </w:pPr>
      <w:r w:rsidRPr="00DD5160">
        <w:rPr>
          <w:rFonts w:ascii="Arial" w:eastAsia="Calibri" w:hAnsi="Arial" w:cs="Arial"/>
        </w:rPr>
        <w:t xml:space="preserve">everyone has the right to a second chance </w:t>
      </w:r>
    </w:p>
    <w:p w14:paraId="2A29B19D" w14:textId="77777777" w:rsidR="00B768BF" w:rsidRPr="00DD5160" w:rsidRDefault="00B768BF" w:rsidP="00B768BF">
      <w:pPr>
        <w:numPr>
          <w:ilvl w:val="0"/>
          <w:numId w:val="5"/>
        </w:numPr>
        <w:spacing w:after="0" w:line="276" w:lineRule="auto"/>
        <w:contextualSpacing/>
        <w:rPr>
          <w:rFonts w:ascii="Arial" w:eastAsia="Calibri" w:hAnsi="Arial" w:cs="Arial"/>
        </w:rPr>
      </w:pPr>
      <w:r w:rsidRPr="00DD5160">
        <w:rPr>
          <w:rFonts w:ascii="Arial" w:eastAsia="Calibri" w:hAnsi="Arial" w:cs="Arial"/>
        </w:rPr>
        <w:t>hope will be the change agent</w:t>
      </w:r>
    </w:p>
    <w:p w14:paraId="1C8FA70F" w14:textId="77777777" w:rsidR="00B768BF" w:rsidRPr="00DD5160" w:rsidRDefault="00B768BF" w:rsidP="00B768BF">
      <w:pPr>
        <w:spacing w:line="276" w:lineRule="auto"/>
        <w:ind w:left="720"/>
        <w:contextualSpacing/>
        <w:rPr>
          <w:rFonts w:ascii="Arial" w:eastAsia="Calibri" w:hAnsi="Arial" w:cs="Arial"/>
        </w:rPr>
      </w:pPr>
    </w:p>
    <w:p w14:paraId="4E08A7D1" w14:textId="77777777" w:rsidR="00B768BF" w:rsidRPr="00DD5160" w:rsidRDefault="00B768BF" w:rsidP="00B768BF">
      <w:pPr>
        <w:spacing w:line="276" w:lineRule="auto"/>
        <w:rPr>
          <w:rFonts w:ascii="Arial" w:eastAsiaTheme="minorEastAsia" w:hAnsi="Arial" w:cs="Arial"/>
        </w:rPr>
      </w:pPr>
      <w:r w:rsidRPr="00DD5160">
        <w:rPr>
          <w:rFonts w:ascii="Arial" w:eastAsiaTheme="minorEastAsia" w:hAnsi="Arial" w:cs="Arial"/>
        </w:rPr>
        <w:t>Working for Health is committed to ethical principles and practice, not only towards the customers we serve but also to our partner agencies, commissioners, employees, volunteers and our environment.</w:t>
      </w:r>
    </w:p>
    <w:p w14:paraId="0EB644E2" w14:textId="449CC5DC" w:rsidR="00DF5D6F" w:rsidRDefault="00B768BF" w:rsidP="00404B00">
      <w:pPr>
        <w:spacing w:line="276" w:lineRule="auto"/>
        <w:rPr>
          <w:rFonts w:ascii="Arial" w:hAnsi="Arial" w:cs="Arial"/>
          <w:b/>
        </w:rPr>
      </w:pPr>
      <w:r w:rsidRPr="00DD5160">
        <w:rPr>
          <w:rFonts w:ascii="Arial" w:eastAsiaTheme="minorEastAsia" w:hAnsi="Arial" w:cs="Arial"/>
          <w:bCs/>
        </w:rPr>
        <w:t xml:space="preserve">As a Community Interest Company all of our profits are reengineered into our community of interest: in our case this is the group of people whose working life is </w:t>
      </w:r>
      <w:r w:rsidR="008F27CE" w:rsidRPr="00DD5160">
        <w:rPr>
          <w:rFonts w:ascii="Arial" w:eastAsiaTheme="minorEastAsia" w:hAnsi="Arial" w:cs="Arial"/>
          <w:bCs/>
        </w:rPr>
        <w:t>affected</w:t>
      </w:r>
      <w:r w:rsidRPr="00DD5160">
        <w:rPr>
          <w:rFonts w:ascii="Arial" w:eastAsiaTheme="minorEastAsia" w:hAnsi="Arial" w:cs="Arial"/>
          <w:bCs/>
        </w:rPr>
        <w:t xml:space="preserve"> by mental ill health.</w:t>
      </w:r>
    </w:p>
    <w:p w14:paraId="61C507E0" w14:textId="05977B45" w:rsidR="00DF5D6F" w:rsidRDefault="00DF5D6F" w:rsidP="00846D80">
      <w:pPr>
        <w:rPr>
          <w:rFonts w:ascii="Arial" w:hAnsi="Arial" w:cs="Arial"/>
          <w:b/>
        </w:rPr>
      </w:pPr>
    </w:p>
    <w:p w14:paraId="1F60A9BC" w14:textId="5A5C5674" w:rsidR="00404B00" w:rsidRDefault="00404B00" w:rsidP="00846D80">
      <w:pPr>
        <w:rPr>
          <w:rFonts w:ascii="Arial" w:hAnsi="Arial" w:cs="Arial"/>
          <w:b/>
        </w:rPr>
      </w:pPr>
    </w:p>
    <w:p w14:paraId="236D9315" w14:textId="77777777" w:rsidR="00404B00" w:rsidRDefault="00404B00" w:rsidP="00846D80">
      <w:pPr>
        <w:rPr>
          <w:rFonts w:ascii="Arial" w:hAnsi="Arial" w:cs="Arial"/>
          <w:b/>
        </w:rPr>
      </w:pPr>
    </w:p>
    <w:p w14:paraId="1169D3FF" w14:textId="38C4678B" w:rsidR="001A036F" w:rsidRDefault="008F27CE" w:rsidP="00846D80">
      <w:pPr>
        <w:rPr>
          <w:rFonts w:ascii="Arial" w:hAnsi="Arial" w:cs="Arial"/>
          <w:b/>
        </w:rPr>
      </w:pPr>
      <w:r>
        <w:rPr>
          <w:rFonts w:ascii="Arial" w:hAnsi="Arial" w:cs="Arial"/>
          <w:b/>
        </w:rPr>
        <w:t>The Role: Finance Assistant</w:t>
      </w:r>
    </w:p>
    <w:p w14:paraId="4820B511" w14:textId="32EB12E1" w:rsidR="00B768BF" w:rsidRPr="00DD5160" w:rsidRDefault="00B768BF" w:rsidP="00846D80">
      <w:pPr>
        <w:spacing w:line="276" w:lineRule="auto"/>
        <w:rPr>
          <w:rFonts w:ascii="Arial" w:eastAsiaTheme="minorEastAsia" w:hAnsi="Arial" w:cs="Arial"/>
          <w:b/>
          <w:bCs/>
          <w:lang w:eastAsia="zh-CN"/>
        </w:rPr>
      </w:pPr>
      <w:r w:rsidRPr="00DD5160">
        <w:rPr>
          <w:rFonts w:ascii="Arial" w:eastAsiaTheme="minorEastAsia" w:hAnsi="Arial" w:cs="Arial"/>
          <w:b/>
          <w:bCs/>
          <w:lang w:eastAsia="zh-CN"/>
        </w:rPr>
        <w:t>Hours</w:t>
      </w:r>
      <w:r w:rsidRPr="00DD5160">
        <w:rPr>
          <w:rFonts w:ascii="Arial" w:eastAsiaTheme="minorEastAsia" w:hAnsi="Arial" w:cs="Arial"/>
          <w:b/>
          <w:bCs/>
          <w:lang w:eastAsia="zh-CN"/>
        </w:rPr>
        <w:tab/>
      </w:r>
      <w:r w:rsidRPr="00DD5160">
        <w:rPr>
          <w:rFonts w:ascii="Arial" w:eastAsiaTheme="minorEastAsia" w:hAnsi="Arial" w:cs="Arial"/>
          <w:b/>
          <w:bCs/>
          <w:lang w:eastAsia="zh-CN"/>
        </w:rPr>
        <w:tab/>
      </w:r>
      <w:r w:rsidR="00404B00">
        <w:rPr>
          <w:rFonts w:ascii="Arial" w:eastAsiaTheme="minorEastAsia" w:hAnsi="Arial" w:cs="Arial"/>
          <w:lang w:eastAsia="zh-CN"/>
        </w:rPr>
        <w:t>18</w:t>
      </w:r>
      <w:r w:rsidR="00F51C6D">
        <w:rPr>
          <w:rFonts w:ascii="Arial" w:eastAsiaTheme="minorEastAsia" w:hAnsi="Arial" w:cs="Arial"/>
          <w:lang w:eastAsia="zh-CN"/>
        </w:rPr>
        <w:t xml:space="preserve"> </w:t>
      </w:r>
      <w:r w:rsidR="00F51C6D" w:rsidRPr="00F51C6D">
        <w:rPr>
          <w:rFonts w:ascii="Arial" w:eastAsiaTheme="minorEastAsia" w:hAnsi="Arial" w:cs="Arial"/>
          <w:lang w:eastAsia="zh-CN"/>
        </w:rPr>
        <w:t>hours</w:t>
      </w:r>
      <w:r w:rsidR="00F51C6D">
        <w:rPr>
          <w:rFonts w:ascii="Arial" w:eastAsiaTheme="minorEastAsia" w:hAnsi="Arial" w:cs="Arial"/>
          <w:b/>
          <w:bCs/>
          <w:color w:val="FF0000"/>
          <w:lang w:eastAsia="zh-CN"/>
        </w:rPr>
        <w:t xml:space="preserve"> </w:t>
      </w:r>
      <w:r w:rsidRPr="008F27CE">
        <w:rPr>
          <w:rFonts w:ascii="Arial" w:eastAsiaTheme="minorEastAsia" w:hAnsi="Arial" w:cs="Arial"/>
          <w:lang w:eastAsia="zh-CN"/>
        </w:rPr>
        <w:t>per week</w:t>
      </w:r>
      <w:r w:rsidR="00404B00">
        <w:rPr>
          <w:rFonts w:ascii="Arial" w:eastAsiaTheme="minorEastAsia" w:hAnsi="Arial" w:cs="Arial"/>
          <w:lang w:eastAsia="zh-CN"/>
        </w:rPr>
        <w:t xml:space="preserve"> (with potential for additional hours with mutual agreement)</w:t>
      </w:r>
    </w:p>
    <w:p w14:paraId="29CF18C8" w14:textId="1CE5FF4C" w:rsidR="00B768BF" w:rsidRPr="00DD5160" w:rsidRDefault="00B768BF" w:rsidP="00346395">
      <w:pPr>
        <w:rPr>
          <w:rFonts w:ascii="Arial" w:eastAsiaTheme="minorEastAsia" w:hAnsi="Arial" w:cs="Arial"/>
          <w:b/>
          <w:bCs/>
          <w:lang w:eastAsia="zh-CN"/>
        </w:rPr>
      </w:pPr>
      <w:r w:rsidRPr="00DD5160">
        <w:rPr>
          <w:rFonts w:ascii="Arial" w:eastAsiaTheme="minorEastAsia" w:hAnsi="Arial" w:cs="Arial"/>
          <w:b/>
          <w:bCs/>
          <w:lang w:eastAsia="zh-CN"/>
        </w:rPr>
        <w:t>Payment</w:t>
      </w:r>
      <w:r w:rsidRPr="00DD5160">
        <w:rPr>
          <w:rFonts w:ascii="Arial" w:eastAsiaTheme="minorEastAsia" w:hAnsi="Arial" w:cs="Arial"/>
          <w:b/>
          <w:bCs/>
          <w:lang w:eastAsia="zh-CN"/>
        </w:rPr>
        <w:tab/>
      </w:r>
      <w:r w:rsidR="00346395" w:rsidRPr="00DD5160">
        <w:rPr>
          <w:rFonts w:ascii="Arial" w:eastAsia="Times New Roman" w:hAnsi="Arial" w:cs="Arial"/>
          <w:lang w:eastAsia="zh-CN"/>
        </w:rPr>
        <w:t>£</w:t>
      </w:r>
      <w:r w:rsidR="00940CA1">
        <w:rPr>
          <w:rFonts w:ascii="Arial" w:eastAsia="Times New Roman" w:hAnsi="Arial" w:cs="Arial"/>
          <w:lang w:eastAsia="zh-CN"/>
        </w:rPr>
        <w:t>8.</w:t>
      </w:r>
      <w:r w:rsidR="00541697">
        <w:rPr>
          <w:rFonts w:ascii="Arial" w:eastAsia="Times New Roman" w:hAnsi="Arial" w:cs="Arial"/>
          <w:lang w:eastAsia="zh-CN"/>
        </w:rPr>
        <w:t>75</w:t>
      </w:r>
      <w:r w:rsidR="00404B00">
        <w:rPr>
          <w:rFonts w:ascii="Arial" w:eastAsia="Times New Roman" w:hAnsi="Arial" w:cs="Arial"/>
          <w:lang w:eastAsia="zh-CN"/>
        </w:rPr>
        <w:t xml:space="preserve"> - £9.50</w:t>
      </w:r>
      <w:r w:rsidR="008F27CE">
        <w:rPr>
          <w:rFonts w:ascii="Arial" w:eastAsia="Times New Roman" w:hAnsi="Arial" w:cs="Arial"/>
          <w:lang w:eastAsia="zh-CN"/>
        </w:rPr>
        <w:t xml:space="preserve"> </w:t>
      </w:r>
      <w:r w:rsidRPr="00DD5160">
        <w:rPr>
          <w:rFonts w:ascii="Arial" w:eastAsiaTheme="minorEastAsia" w:hAnsi="Arial" w:cs="Arial"/>
          <w:lang w:eastAsia="zh-CN"/>
        </w:rPr>
        <w:t xml:space="preserve">per </w:t>
      </w:r>
      <w:r w:rsidR="00940CA1">
        <w:rPr>
          <w:rFonts w:ascii="Arial" w:eastAsiaTheme="minorEastAsia" w:hAnsi="Arial" w:cs="Arial"/>
          <w:lang w:eastAsia="zh-CN"/>
        </w:rPr>
        <w:t>hour</w:t>
      </w:r>
      <w:r w:rsidR="00404B00">
        <w:rPr>
          <w:rFonts w:ascii="Arial" w:eastAsiaTheme="minorEastAsia" w:hAnsi="Arial" w:cs="Arial"/>
          <w:lang w:eastAsia="zh-CN"/>
        </w:rPr>
        <w:t xml:space="preserve"> dependant on experience</w:t>
      </w:r>
    </w:p>
    <w:p w14:paraId="08F66EB3" w14:textId="1770817B" w:rsidR="00B768BF" w:rsidRPr="00DD5160" w:rsidRDefault="00B768BF" w:rsidP="00906FB6">
      <w:pPr>
        <w:spacing w:line="276" w:lineRule="auto"/>
        <w:ind w:left="1440" w:hanging="1440"/>
        <w:rPr>
          <w:rFonts w:ascii="Arial" w:eastAsiaTheme="minorEastAsia" w:hAnsi="Arial" w:cs="Arial"/>
          <w:lang w:eastAsia="zh-CN"/>
        </w:rPr>
      </w:pPr>
      <w:r w:rsidRPr="00DD5160">
        <w:rPr>
          <w:rFonts w:ascii="Arial" w:eastAsiaTheme="minorEastAsia" w:hAnsi="Arial" w:cs="Arial"/>
          <w:b/>
          <w:bCs/>
          <w:lang w:eastAsia="zh-CN"/>
        </w:rPr>
        <w:t>Duration</w:t>
      </w:r>
      <w:r w:rsidRPr="00DD5160">
        <w:rPr>
          <w:rFonts w:ascii="Arial" w:eastAsiaTheme="minorEastAsia" w:hAnsi="Arial" w:cs="Arial"/>
          <w:b/>
          <w:bCs/>
          <w:lang w:eastAsia="zh-CN"/>
        </w:rPr>
        <w:tab/>
      </w:r>
      <w:r w:rsidRPr="00DD5160">
        <w:rPr>
          <w:rFonts w:ascii="Arial" w:eastAsiaTheme="minorEastAsia" w:hAnsi="Arial" w:cs="Arial"/>
          <w:lang w:eastAsia="zh-CN"/>
        </w:rPr>
        <w:t xml:space="preserve">This is a fixed term </w:t>
      </w:r>
      <w:r w:rsidR="008F27CE">
        <w:rPr>
          <w:rFonts w:ascii="Arial" w:eastAsiaTheme="minorEastAsia" w:hAnsi="Arial" w:cs="Arial"/>
          <w:lang w:eastAsia="zh-CN"/>
        </w:rPr>
        <w:t>contract</w:t>
      </w:r>
      <w:r w:rsidR="009E7C5A" w:rsidRPr="00DD5160">
        <w:rPr>
          <w:rFonts w:ascii="Arial" w:eastAsiaTheme="minorEastAsia" w:hAnsi="Arial" w:cs="Arial"/>
          <w:lang w:eastAsia="zh-CN"/>
        </w:rPr>
        <w:t xml:space="preserve"> </w:t>
      </w:r>
      <w:r w:rsidR="00906FB6">
        <w:rPr>
          <w:rFonts w:ascii="Arial" w:eastAsiaTheme="minorEastAsia" w:hAnsi="Arial" w:cs="Arial"/>
          <w:lang w:eastAsia="zh-CN"/>
        </w:rPr>
        <w:t xml:space="preserve">until </w:t>
      </w:r>
      <w:r w:rsidR="00906FB6" w:rsidRPr="00F51C6D">
        <w:rPr>
          <w:rFonts w:ascii="Arial" w:eastAsiaTheme="minorEastAsia" w:hAnsi="Arial" w:cs="Arial"/>
          <w:lang w:eastAsia="zh-CN"/>
        </w:rPr>
        <w:t>30</w:t>
      </w:r>
      <w:r w:rsidR="00906FB6" w:rsidRPr="00F51C6D">
        <w:rPr>
          <w:rFonts w:ascii="Arial" w:eastAsiaTheme="minorEastAsia" w:hAnsi="Arial" w:cs="Arial"/>
          <w:vertAlign w:val="superscript"/>
          <w:lang w:eastAsia="zh-CN"/>
        </w:rPr>
        <w:t>th</w:t>
      </w:r>
      <w:r w:rsidR="00906FB6" w:rsidRPr="00F51C6D">
        <w:rPr>
          <w:rFonts w:ascii="Arial" w:eastAsiaTheme="minorEastAsia" w:hAnsi="Arial" w:cs="Arial"/>
          <w:lang w:eastAsia="zh-CN"/>
        </w:rPr>
        <w:t xml:space="preserve"> Sept 20</w:t>
      </w:r>
      <w:r w:rsidR="00F51C6D" w:rsidRPr="00F51C6D">
        <w:rPr>
          <w:rFonts w:ascii="Arial" w:eastAsiaTheme="minorEastAsia" w:hAnsi="Arial" w:cs="Arial"/>
          <w:lang w:eastAsia="zh-CN"/>
        </w:rPr>
        <w:t>22</w:t>
      </w:r>
    </w:p>
    <w:p w14:paraId="71018BC9" w14:textId="77777777" w:rsidR="00B768BF" w:rsidRPr="00DD5160" w:rsidRDefault="00B768BF" w:rsidP="00B768BF">
      <w:pPr>
        <w:spacing w:line="276" w:lineRule="auto"/>
        <w:ind w:left="1440" w:hanging="1440"/>
        <w:rPr>
          <w:rFonts w:ascii="Arial" w:eastAsiaTheme="minorEastAsia" w:hAnsi="Arial" w:cs="Arial"/>
          <w:lang w:eastAsia="zh-CN"/>
        </w:rPr>
      </w:pPr>
      <w:r w:rsidRPr="00DD5160">
        <w:rPr>
          <w:rFonts w:ascii="Arial" w:eastAsiaTheme="minorEastAsia" w:hAnsi="Arial" w:cs="Arial"/>
          <w:b/>
          <w:bCs/>
          <w:lang w:eastAsia="zh-CN"/>
        </w:rPr>
        <w:t xml:space="preserve">Annual leave </w:t>
      </w:r>
      <w:r w:rsidRPr="00DD5160">
        <w:rPr>
          <w:rFonts w:ascii="Arial" w:eastAsiaTheme="minorEastAsia" w:hAnsi="Arial" w:cs="Arial"/>
          <w:b/>
          <w:bCs/>
          <w:lang w:eastAsia="zh-CN"/>
        </w:rPr>
        <w:tab/>
      </w:r>
      <w:r w:rsidRPr="00DD5160">
        <w:rPr>
          <w:rFonts w:ascii="Arial" w:eastAsiaTheme="minorEastAsia" w:hAnsi="Arial" w:cs="Arial"/>
          <w:lang w:eastAsia="zh-CN"/>
        </w:rPr>
        <w:t xml:space="preserve">5 weeks pro rata </w:t>
      </w:r>
    </w:p>
    <w:p w14:paraId="635C9827" w14:textId="5607966C" w:rsidR="00B768BF" w:rsidRPr="00DD5160" w:rsidRDefault="00B768BF" w:rsidP="00F51C6D">
      <w:pPr>
        <w:spacing w:line="276" w:lineRule="auto"/>
        <w:ind w:left="1440" w:hanging="1440"/>
        <w:rPr>
          <w:rFonts w:ascii="Arial" w:eastAsiaTheme="minorEastAsia" w:hAnsi="Arial" w:cs="Arial"/>
          <w:lang w:eastAsia="zh-CN"/>
        </w:rPr>
      </w:pPr>
      <w:r w:rsidRPr="00DD5160">
        <w:rPr>
          <w:rFonts w:ascii="Arial" w:eastAsiaTheme="minorEastAsia" w:hAnsi="Arial" w:cs="Arial"/>
          <w:b/>
          <w:bCs/>
          <w:lang w:eastAsia="zh-CN"/>
        </w:rPr>
        <w:t>Location</w:t>
      </w:r>
      <w:r w:rsidRPr="00DD5160">
        <w:rPr>
          <w:rFonts w:ascii="Arial" w:eastAsiaTheme="minorEastAsia" w:hAnsi="Arial" w:cs="Arial"/>
          <w:b/>
          <w:bCs/>
          <w:lang w:eastAsia="zh-CN"/>
        </w:rPr>
        <w:tab/>
      </w:r>
      <w:r w:rsidRPr="00DD5160">
        <w:rPr>
          <w:rFonts w:ascii="Arial" w:eastAsiaTheme="minorEastAsia" w:hAnsi="Arial" w:cs="Arial"/>
          <w:lang w:eastAsia="zh-CN"/>
        </w:rPr>
        <w:t xml:space="preserve">Based </w:t>
      </w:r>
      <w:r w:rsidRPr="00DD5160">
        <w:rPr>
          <w:rFonts w:ascii="Arial" w:eastAsiaTheme="minorEastAsia" w:hAnsi="Arial" w:cs="Arial"/>
          <w:bCs/>
          <w:lang w:eastAsia="zh-CN"/>
        </w:rPr>
        <w:t>in ‘The Work Place’</w:t>
      </w:r>
      <w:r w:rsidR="008F27CE">
        <w:rPr>
          <w:rFonts w:ascii="Arial" w:eastAsiaTheme="minorEastAsia" w:hAnsi="Arial" w:cs="Arial"/>
          <w:bCs/>
          <w:lang w:eastAsia="zh-CN"/>
        </w:rPr>
        <w:t xml:space="preserve">, </w:t>
      </w:r>
      <w:r w:rsidR="00F51C6D">
        <w:rPr>
          <w:rFonts w:ascii="Arial" w:eastAsiaTheme="minorEastAsia" w:hAnsi="Arial" w:cs="Arial"/>
          <w:bCs/>
          <w:lang w:eastAsia="zh-CN"/>
        </w:rPr>
        <w:t>Cottingham Station, Station Road, Cottingham</w:t>
      </w:r>
    </w:p>
    <w:p w14:paraId="7245ED00" w14:textId="4D5F67B5" w:rsidR="00B768BF" w:rsidRDefault="00B768BF" w:rsidP="00B768BF">
      <w:pPr>
        <w:spacing w:line="276" w:lineRule="auto"/>
        <w:ind w:left="1440" w:hanging="1440"/>
        <w:rPr>
          <w:rFonts w:ascii="Arial" w:hAnsi="Arial" w:cs="Arial"/>
          <w:bCs/>
        </w:rPr>
      </w:pPr>
      <w:r w:rsidRPr="00DD5160">
        <w:rPr>
          <w:rFonts w:ascii="Arial" w:eastAsiaTheme="minorEastAsia" w:hAnsi="Arial" w:cs="Arial"/>
          <w:b/>
          <w:bCs/>
          <w:lang w:eastAsia="zh-CN"/>
        </w:rPr>
        <w:t xml:space="preserve">Reporting to </w:t>
      </w:r>
      <w:r w:rsidRPr="00DD5160">
        <w:rPr>
          <w:rFonts w:ascii="Arial" w:eastAsiaTheme="minorEastAsia" w:hAnsi="Arial" w:cs="Arial"/>
          <w:b/>
          <w:bCs/>
          <w:lang w:eastAsia="zh-CN"/>
        </w:rPr>
        <w:tab/>
      </w:r>
      <w:r w:rsidR="008F27CE">
        <w:rPr>
          <w:rFonts w:ascii="Arial" w:hAnsi="Arial" w:cs="Arial"/>
          <w:bCs/>
        </w:rPr>
        <w:t xml:space="preserve">Contracts </w:t>
      </w:r>
      <w:r w:rsidR="00541697">
        <w:rPr>
          <w:rFonts w:ascii="Arial" w:hAnsi="Arial" w:cs="Arial"/>
          <w:bCs/>
        </w:rPr>
        <w:t>Manager</w:t>
      </w:r>
    </w:p>
    <w:p w14:paraId="601A5BF9" w14:textId="77777777" w:rsidR="00404B00" w:rsidRPr="00DD5160" w:rsidRDefault="00404B00" w:rsidP="00B768BF">
      <w:pPr>
        <w:spacing w:line="276" w:lineRule="auto"/>
        <w:ind w:left="1440" w:hanging="1440"/>
        <w:rPr>
          <w:rFonts w:ascii="Arial" w:eastAsiaTheme="minorEastAsia" w:hAnsi="Arial" w:cs="Arial"/>
          <w:lang w:eastAsia="zh-CN"/>
        </w:rPr>
      </w:pPr>
    </w:p>
    <w:p w14:paraId="187488AD" w14:textId="6E475BC3" w:rsidR="008F27CE" w:rsidRDefault="008F27CE" w:rsidP="008F27CE">
      <w:pPr>
        <w:rPr>
          <w:rFonts w:ascii="Arial" w:hAnsi="Arial" w:cs="Arial"/>
          <w:b/>
        </w:rPr>
      </w:pPr>
    </w:p>
    <w:p w14:paraId="73841EE4" w14:textId="3E961F5E" w:rsidR="008F27CE" w:rsidRPr="00DD5160" w:rsidRDefault="008F27CE" w:rsidP="008F27CE">
      <w:pPr>
        <w:rPr>
          <w:rFonts w:ascii="Arial" w:hAnsi="Arial" w:cs="Arial"/>
          <w:b/>
        </w:rPr>
      </w:pPr>
      <w:r w:rsidRPr="00DD5160">
        <w:rPr>
          <w:rFonts w:ascii="Arial" w:hAnsi="Arial" w:cs="Arial"/>
          <w:b/>
        </w:rPr>
        <w:lastRenderedPageBreak/>
        <w:t>Job description and person specification</w:t>
      </w:r>
    </w:p>
    <w:p w14:paraId="7FA21B39" w14:textId="77777777" w:rsidR="00B768BF" w:rsidRPr="00DD5160" w:rsidRDefault="00B768BF" w:rsidP="002510AF">
      <w:pPr>
        <w:spacing w:line="276" w:lineRule="auto"/>
        <w:ind w:left="1440" w:hanging="1440"/>
        <w:rPr>
          <w:rFonts w:ascii="Arial" w:eastAsiaTheme="minorEastAsia" w:hAnsi="Arial" w:cs="Arial"/>
          <w:lang w:eastAsia="zh-CN"/>
        </w:rPr>
      </w:pPr>
    </w:p>
    <w:p w14:paraId="08FB4E39" w14:textId="77777777" w:rsidR="004C02F7" w:rsidRPr="008F27CE" w:rsidRDefault="004C02F7" w:rsidP="00B768BF">
      <w:pPr>
        <w:rPr>
          <w:rFonts w:ascii="Arial" w:hAnsi="Arial" w:cs="Arial"/>
          <w:b/>
        </w:rPr>
      </w:pPr>
      <w:r w:rsidRPr="00DD5160">
        <w:rPr>
          <w:rFonts w:ascii="Arial" w:hAnsi="Arial" w:cs="Arial"/>
          <w:b/>
        </w:rPr>
        <w:t>Job Summary:</w:t>
      </w:r>
      <w:r w:rsidR="00B768BF" w:rsidRPr="00DD5160">
        <w:rPr>
          <w:rFonts w:ascii="Arial" w:hAnsi="Arial" w:cs="Arial"/>
          <w:b/>
        </w:rPr>
        <w:t xml:space="preserve"> </w:t>
      </w:r>
    </w:p>
    <w:p w14:paraId="0A1BF5F4" w14:textId="7F4D2216" w:rsidR="00B301D4" w:rsidRPr="00B301D4" w:rsidRDefault="00846D80" w:rsidP="00846D80">
      <w:pPr>
        <w:rPr>
          <w:rFonts w:ascii="Arial" w:hAnsi="Arial" w:cs="Arial"/>
        </w:rPr>
      </w:pPr>
      <w:r>
        <w:rPr>
          <w:rFonts w:ascii="Arial" w:hAnsi="Arial" w:cs="Arial"/>
          <w:bCs/>
        </w:rPr>
        <w:t xml:space="preserve">The </w:t>
      </w:r>
      <w:r w:rsidR="00B301D4">
        <w:rPr>
          <w:rFonts w:ascii="Arial" w:hAnsi="Arial" w:cs="Arial"/>
        </w:rPr>
        <w:t xml:space="preserve">role provides support to the Contract </w:t>
      </w:r>
      <w:r w:rsidR="00DF5D6F">
        <w:rPr>
          <w:rFonts w:ascii="Arial" w:hAnsi="Arial" w:cs="Arial"/>
        </w:rPr>
        <w:t xml:space="preserve">Manager </w:t>
      </w:r>
      <w:r w:rsidR="00B301D4">
        <w:rPr>
          <w:rFonts w:ascii="Arial" w:hAnsi="Arial" w:cs="Arial"/>
        </w:rPr>
        <w:t xml:space="preserve">to undertake all duties </w:t>
      </w:r>
      <w:r w:rsidR="00906FB6">
        <w:rPr>
          <w:rFonts w:ascii="Arial" w:hAnsi="Arial" w:cs="Arial"/>
        </w:rPr>
        <w:t>to</w:t>
      </w:r>
      <w:r w:rsidR="00B301D4">
        <w:rPr>
          <w:rFonts w:ascii="Arial" w:hAnsi="Arial" w:cs="Arial"/>
        </w:rPr>
        <w:t xml:space="preserve"> ensure effectiv</w:t>
      </w:r>
      <w:r w:rsidR="00906FB6">
        <w:rPr>
          <w:rFonts w:ascii="Arial" w:hAnsi="Arial" w:cs="Arial"/>
        </w:rPr>
        <w:t xml:space="preserve">e </w:t>
      </w:r>
      <w:r w:rsidR="00541697">
        <w:rPr>
          <w:rFonts w:ascii="Arial" w:hAnsi="Arial" w:cs="Arial"/>
        </w:rPr>
        <w:t xml:space="preserve">financial </w:t>
      </w:r>
      <w:r w:rsidR="00906FB6">
        <w:rPr>
          <w:rFonts w:ascii="Arial" w:hAnsi="Arial" w:cs="Arial"/>
        </w:rPr>
        <w:t>administration of the project</w:t>
      </w:r>
      <w:r>
        <w:rPr>
          <w:rFonts w:ascii="Arial" w:hAnsi="Arial" w:cs="Arial"/>
        </w:rPr>
        <w:t>s</w:t>
      </w:r>
      <w:r w:rsidR="00B301D4">
        <w:rPr>
          <w:rFonts w:ascii="Arial" w:hAnsi="Arial" w:cs="Arial"/>
        </w:rPr>
        <w:t xml:space="preserve"> and </w:t>
      </w:r>
      <w:r>
        <w:rPr>
          <w:rFonts w:ascii="Arial" w:hAnsi="Arial" w:cs="Arial"/>
        </w:rPr>
        <w:t xml:space="preserve">to provide </w:t>
      </w:r>
      <w:r w:rsidR="00B301D4">
        <w:rPr>
          <w:rFonts w:ascii="Arial" w:hAnsi="Arial" w:cs="Arial"/>
        </w:rPr>
        <w:t>accurate reporting</w:t>
      </w:r>
      <w:r>
        <w:rPr>
          <w:rFonts w:ascii="Arial" w:hAnsi="Arial" w:cs="Arial"/>
        </w:rPr>
        <w:t xml:space="preserve"> on the </w:t>
      </w:r>
      <w:r w:rsidR="00DF5D6F">
        <w:rPr>
          <w:rFonts w:ascii="Arial" w:hAnsi="Arial" w:cs="Arial"/>
        </w:rPr>
        <w:t xml:space="preserve">project </w:t>
      </w:r>
      <w:r>
        <w:rPr>
          <w:rFonts w:ascii="Arial" w:hAnsi="Arial" w:cs="Arial"/>
        </w:rPr>
        <w:t>activity and outcomes.</w:t>
      </w:r>
    </w:p>
    <w:p w14:paraId="35873C72" w14:textId="77777777" w:rsidR="00543FC2" w:rsidRPr="00DD5160" w:rsidRDefault="00543FC2">
      <w:pPr>
        <w:rPr>
          <w:rFonts w:ascii="Arial" w:hAnsi="Arial" w:cs="Arial"/>
          <w:b/>
          <w:bCs/>
        </w:rPr>
      </w:pPr>
    </w:p>
    <w:p w14:paraId="199E8790" w14:textId="77777777" w:rsidR="004C02F7" w:rsidRPr="00543FC2" w:rsidRDefault="003660A3">
      <w:pPr>
        <w:rPr>
          <w:rFonts w:ascii="Arial" w:hAnsi="Arial" w:cs="Arial"/>
          <w:b/>
          <w:bCs/>
        </w:rPr>
      </w:pPr>
      <w:r w:rsidRPr="00543FC2">
        <w:rPr>
          <w:rFonts w:ascii="Arial" w:hAnsi="Arial" w:cs="Arial"/>
          <w:b/>
          <w:bCs/>
        </w:rPr>
        <w:t>Duties</w:t>
      </w:r>
    </w:p>
    <w:p w14:paraId="25A2CD8E" w14:textId="44B91C9E" w:rsidR="00543FC2" w:rsidRDefault="00543FC2" w:rsidP="00906FB6">
      <w:pPr>
        <w:spacing w:line="276" w:lineRule="auto"/>
        <w:rPr>
          <w:rFonts w:ascii="Arial" w:eastAsiaTheme="minorEastAsia" w:hAnsi="Arial" w:cs="Arial"/>
          <w:lang w:eastAsia="zh-CN"/>
        </w:rPr>
      </w:pPr>
      <w:r>
        <w:rPr>
          <w:rFonts w:ascii="Arial" w:eastAsiaTheme="minorEastAsia" w:hAnsi="Arial" w:cs="Arial"/>
          <w:lang w:eastAsia="zh-CN"/>
        </w:rPr>
        <w:t xml:space="preserve">Working </w:t>
      </w:r>
      <w:r w:rsidR="000E34F9">
        <w:rPr>
          <w:rFonts w:ascii="Arial" w:eastAsiaTheme="minorEastAsia" w:hAnsi="Arial" w:cs="Arial"/>
          <w:lang w:eastAsia="zh-CN"/>
        </w:rPr>
        <w:t xml:space="preserve">under supervision </w:t>
      </w:r>
      <w:r w:rsidR="00906FB6">
        <w:rPr>
          <w:rFonts w:ascii="Arial" w:eastAsiaTheme="minorEastAsia" w:hAnsi="Arial" w:cs="Arial"/>
          <w:lang w:eastAsia="zh-CN"/>
        </w:rPr>
        <w:t xml:space="preserve">and direction of </w:t>
      </w:r>
      <w:r w:rsidR="000E34F9">
        <w:rPr>
          <w:rFonts w:ascii="Arial" w:eastAsiaTheme="minorEastAsia" w:hAnsi="Arial" w:cs="Arial"/>
          <w:lang w:eastAsia="zh-CN"/>
        </w:rPr>
        <w:t xml:space="preserve">the Contract </w:t>
      </w:r>
      <w:r w:rsidR="00DF5D6F">
        <w:rPr>
          <w:rFonts w:ascii="Arial" w:eastAsiaTheme="minorEastAsia" w:hAnsi="Arial" w:cs="Arial"/>
          <w:lang w:eastAsia="zh-CN"/>
        </w:rPr>
        <w:t>Manager</w:t>
      </w:r>
      <w:r w:rsidR="000E34F9">
        <w:rPr>
          <w:rFonts w:ascii="Arial" w:eastAsiaTheme="minorEastAsia" w:hAnsi="Arial" w:cs="Arial"/>
          <w:lang w:eastAsia="zh-CN"/>
        </w:rPr>
        <w:t>, the d</w:t>
      </w:r>
      <w:r w:rsidR="00906FB6">
        <w:rPr>
          <w:rFonts w:ascii="Arial" w:eastAsiaTheme="minorEastAsia" w:hAnsi="Arial" w:cs="Arial"/>
          <w:lang w:eastAsia="zh-CN"/>
        </w:rPr>
        <w:t>uties will be varied and may</w:t>
      </w:r>
      <w:r w:rsidRPr="00543FC2">
        <w:rPr>
          <w:rFonts w:ascii="Arial" w:eastAsiaTheme="minorEastAsia" w:hAnsi="Arial" w:cs="Arial"/>
          <w:lang w:eastAsia="zh-CN"/>
        </w:rPr>
        <w:t xml:space="preserve"> include the following:</w:t>
      </w:r>
    </w:p>
    <w:p w14:paraId="2EECE74A" w14:textId="77777777" w:rsidR="00541697" w:rsidRPr="00543FC2" w:rsidRDefault="00541697" w:rsidP="00541697">
      <w:pPr>
        <w:spacing w:line="276" w:lineRule="auto"/>
        <w:rPr>
          <w:rFonts w:ascii="Arial" w:hAnsi="Arial" w:cs="Arial"/>
        </w:rPr>
      </w:pPr>
      <w:r w:rsidRPr="00543FC2">
        <w:rPr>
          <w:rFonts w:ascii="Arial" w:hAnsi="Arial" w:cs="Arial"/>
        </w:rPr>
        <w:t>Financial:</w:t>
      </w:r>
    </w:p>
    <w:p w14:paraId="64DB4EAD" w14:textId="43E7EC11" w:rsidR="00DF5D6F" w:rsidRDefault="00541697" w:rsidP="00541697">
      <w:pPr>
        <w:pStyle w:val="ListParagraph"/>
        <w:numPr>
          <w:ilvl w:val="0"/>
          <w:numId w:val="11"/>
        </w:numPr>
        <w:spacing w:line="276" w:lineRule="auto"/>
        <w:rPr>
          <w:rFonts w:ascii="Arial" w:hAnsi="Arial" w:cs="Arial"/>
        </w:rPr>
      </w:pPr>
      <w:r>
        <w:rPr>
          <w:rFonts w:ascii="Arial" w:hAnsi="Arial" w:cs="Arial"/>
        </w:rPr>
        <w:t>Maintain</w:t>
      </w:r>
      <w:r w:rsidRPr="00543FC2">
        <w:rPr>
          <w:rFonts w:ascii="Arial" w:hAnsi="Arial" w:cs="Arial"/>
        </w:rPr>
        <w:t xml:space="preserve"> up to date electronic financial records</w:t>
      </w:r>
      <w:r w:rsidR="00DF5D6F">
        <w:rPr>
          <w:rFonts w:ascii="Arial" w:hAnsi="Arial" w:cs="Arial"/>
        </w:rPr>
        <w:t xml:space="preserve"> including income and expenditure</w:t>
      </w:r>
    </w:p>
    <w:p w14:paraId="21B0BECD" w14:textId="108C1C31" w:rsidR="00DF5D6F" w:rsidRDefault="00DF5D6F" w:rsidP="00541697">
      <w:pPr>
        <w:pStyle w:val="ListParagraph"/>
        <w:numPr>
          <w:ilvl w:val="0"/>
          <w:numId w:val="11"/>
        </w:numPr>
        <w:spacing w:line="276" w:lineRule="auto"/>
        <w:rPr>
          <w:rFonts w:ascii="Arial" w:hAnsi="Arial" w:cs="Arial"/>
        </w:rPr>
      </w:pPr>
      <w:r>
        <w:rPr>
          <w:rFonts w:ascii="Arial" w:hAnsi="Arial" w:cs="Arial"/>
        </w:rPr>
        <w:t>Monitoring of project budget</w:t>
      </w:r>
    </w:p>
    <w:p w14:paraId="14E543BF" w14:textId="536ABA0F" w:rsidR="00DF5D6F" w:rsidRDefault="00DF5D6F" w:rsidP="00CA5B7F">
      <w:pPr>
        <w:pStyle w:val="ListParagraph"/>
        <w:numPr>
          <w:ilvl w:val="0"/>
          <w:numId w:val="11"/>
        </w:numPr>
        <w:spacing w:line="276" w:lineRule="auto"/>
        <w:rPr>
          <w:rFonts w:ascii="Arial" w:hAnsi="Arial" w:cs="Arial"/>
        </w:rPr>
      </w:pPr>
      <w:r w:rsidRPr="00DF5D6F">
        <w:rPr>
          <w:rFonts w:ascii="Arial" w:hAnsi="Arial" w:cs="Arial"/>
        </w:rPr>
        <w:t>I</w:t>
      </w:r>
      <w:r w:rsidR="00541697" w:rsidRPr="00DF5D6F">
        <w:rPr>
          <w:rFonts w:ascii="Arial" w:hAnsi="Arial" w:cs="Arial"/>
        </w:rPr>
        <w:t xml:space="preserve">nput onto the cloud-based </w:t>
      </w:r>
      <w:r w:rsidRPr="00DF5D6F">
        <w:rPr>
          <w:rFonts w:ascii="Arial" w:hAnsi="Arial" w:cs="Arial"/>
        </w:rPr>
        <w:t xml:space="preserve">organisational </w:t>
      </w:r>
      <w:r>
        <w:rPr>
          <w:rFonts w:ascii="Arial" w:hAnsi="Arial" w:cs="Arial"/>
        </w:rPr>
        <w:t xml:space="preserve">and the </w:t>
      </w:r>
      <w:r w:rsidRPr="00DF5D6F">
        <w:rPr>
          <w:rFonts w:ascii="Arial" w:hAnsi="Arial" w:cs="Arial"/>
        </w:rPr>
        <w:t>ATI Project accounting system</w:t>
      </w:r>
    </w:p>
    <w:p w14:paraId="45001BFF" w14:textId="1CF64F9F" w:rsidR="00DF5D6F" w:rsidRDefault="00DF5D6F" w:rsidP="00CA5B7F">
      <w:pPr>
        <w:pStyle w:val="ListParagraph"/>
        <w:numPr>
          <w:ilvl w:val="0"/>
          <w:numId w:val="11"/>
        </w:numPr>
        <w:spacing w:line="276" w:lineRule="auto"/>
        <w:rPr>
          <w:rFonts w:ascii="Arial" w:hAnsi="Arial" w:cs="Arial"/>
        </w:rPr>
      </w:pPr>
      <w:r>
        <w:rPr>
          <w:rFonts w:ascii="Arial" w:hAnsi="Arial" w:cs="Arial"/>
        </w:rPr>
        <w:t>Process staff and participant expenses</w:t>
      </w:r>
    </w:p>
    <w:p w14:paraId="0E70A287" w14:textId="3A64B853" w:rsidR="00DF5D6F" w:rsidRPr="00DF5D6F" w:rsidRDefault="00541697" w:rsidP="00CA5B7F">
      <w:pPr>
        <w:pStyle w:val="ListParagraph"/>
        <w:numPr>
          <w:ilvl w:val="0"/>
          <w:numId w:val="11"/>
        </w:numPr>
        <w:spacing w:line="276" w:lineRule="auto"/>
        <w:rPr>
          <w:rFonts w:ascii="Arial" w:hAnsi="Arial" w:cs="Arial"/>
        </w:rPr>
      </w:pPr>
      <w:r w:rsidRPr="00DF5D6F">
        <w:rPr>
          <w:rFonts w:ascii="Arial" w:hAnsi="Arial" w:cs="Arial"/>
        </w:rPr>
        <w:t>Support the running of the monthly, quarterly and end of year financial reports for the project.</w:t>
      </w:r>
    </w:p>
    <w:p w14:paraId="1D81E00D" w14:textId="32FF7D24" w:rsidR="00DF5D6F" w:rsidRPr="00543FC2" w:rsidRDefault="00DF5D6F" w:rsidP="00DF5D6F">
      <w:pPr>
        <w:pStyle w:val="ListParagraph"/>
        <w:numPr>
          <w:ilvl w:val="0"/>
          <w:numId w:val="11"/>
        </w:numPr>
        <w:spacing w:line="276" w:lineRule="auto"/>
        <w:rPr>
          <w:rFonts w:ascii="Arial" w:hAnsi="Arial" w:cs="Arial"/>
        </w:rPr>
      </w:pPr>
      <w:r>
        <w:rPr>
          <w:rFonts w:ascii="Arial" w:hAnsi="Arial" w:cs="Arial"/>
        </w:rPr>
        <w:t>Petty cash reconciliation</w:t>
      </w:r>
    </w:p>
    <w:p w14:paraId="75BE3F41" w14:textId="1A7D0A19" w:rsidR="00541697" w:rsidRPr="00543FC2" w:rsidRDefault="00541697" w:rsidP="00DF5D6F">
      <w:pPr>
        <w:pStyle w:val="ListParagraph"/>
        <w:spacing w:line="276" w:lineRule="auto"/>
        <w:rPr>
          <w:rFonts w:ascii="Arial" w:hAnsi="Arial" w:cs="Arial"/>
        </w:rPr>
      </w:pPr>
    </w:p>
    <w:p w14:paraId="11CBC6B1" w14:textId="73B5EF1B" w:rsidR="00543FC2" w:rsidRPr="00543FC2" w:rsidRDefault="00543FC2" w:rsidP="00543FC2">
      <w:pPr>
        <w:spacing w:line="276" w:lineRule="auto"/>
        <w:rPr>
          <w:rFonts w:ascii="Arial" w:eastAsiaTheme="minorEastAsia" w:hAnsi="Arial" w:cs="Arial"/>
          <w:lang w:eastAsia="zh-CN"/>
        </w:rPr>
      </w:pPr>
      <w:r w:rsidRPr="00543FC2">
        <w:rPr>
          <w:rFonts w:ascii="Arial" w:eastAsiaTheme="minorEastAsia" w:hAnsi="Arial" w:cs="Arial"/>
          <w:lang w:eastAsia="zh-CN"/>
        </w:rPr>
        <w:t>Service delivery and monitoring:</w:t>
      </w:r>
    </w:p>
    <w:p w14:paraId="2E85B58C" w14:textId="47DA37AC" w:rsidR="001B714D" w:rsidRDefault="00543FC2" w:rsidP="001B714D">
      <w:pPr>
        <w:numPr>
          <w:ilvl w:val="0"/>
          <w:numId w:val="9"/>
        </w:numPr>
        <w:spacing w:after="0" w:line="276" w:lineRule="auto"/>
        <w:contextualSpacing/>
        <w:rPr>
          <w:rFonts w:ascii="Arial" w:eastAsiaTheme="minorEastAsia" w:hAnsi="Arial" w:cs="Arial"/>
          <w:lang w:eastAsia="zh-CN"/>
        </w:rPr>
      </w:pPr>
      <w:r w:rsidRPr="00543FC2">
        <w:rPr>
          <w:rFonts w:ascii="Arial" w:eastAsiaTheme="minorEastAsia" w:hAnsi="Arial" w:cs="Arial"/>
          <w:lang w:eastAsia="zh-CN"/>
        </w:rPr>
        <w:t>Support the preparation of reports for funders</w:t>
      </w:r>
      <w:r w:rsidR="00B301D4">
        <w:rPr>
          <w:rFonts w:ascii="Arial" w:eastAsiaTheme="minorEastAsia" w:hAnsi="Arial" w:cs="Arial"/>
          <w:lang w:eastAsia="zh-CN"/>
        </w:rPr>
        <w:t>,</w:t>
      </w:r>
      <w:r w:rsidRPr="00543FC2">
        <w:rPr>
          <w:rFonts w:ascii="Arial" w:eastAsiaTheme="minorEastAsia" w:hAnsi="Arial" w:cs="Arial"/>
          <w:lang w:eastAsia="zh-CN"/>
        </w:rPr>
        <w:t xml:space="preserve"> demonstrating programme activity and outcomes </w:t>
      </w:r>
    </w:p>
    <w:p w14:paraId="19969448" w14:textId="794F7BC6" w:rsidR="001B714D" w:rsidRDefault="001B714D" w:rsidP="001B714D">
      <w:pPr>
        <w:numPr>
          <w:ilvl w:val="0"/>
          <w:numId w:val="9"/>
        </w:numPr>
        <w:spacing w:after="0" w:line="276" w:lineRule="auto"/>
        <w:contextualSpacing/>
        <w:rPr>
          <w:rFonts w:ascii="Arial" w:eastAsiaTheme="minorEastAsia" w:hAnsi="Arial" w:cs="Arial"/>
          <w:lang w:eastAsia="zh-CN"/>
        </w:rPr>
      </w:pPr>
      <w:r>
        <w:rPr>
          <w:rFonts w:ascii="Arial" w:eastAsiaTheme="minorEastAsia" w:hAnsi="Arial" w:cs="Arial"/>
          <w:lang w:eastAsia="zh-CN"/>
        </w:rPr>
        <w:t>Support key workers to keep up to date files and upload paperwork to ATI database</w:t>
      </w:r>
    </w:p>
    <w:p w14:paraId="095ED48C" w14:textId="00091BF5" w:rsidR="001B714D" w:rsidRDefault="001B714D" w:rsidP="00A656CB">
      <w:pPr>
        <w:numPr>
          <w:ilvl w:val="0"/>
          <w:numId w:val="9"/>
        </w:numPr>
        <w:spacing w:after="0" w:line="276" w:lineRule="auto"/>
        <w:contextualSpacing/>
        <w:rPr>
          <w:rFonts w:ascii="Arial" w:eastAsiaTheme="minorEastAsia" w:hAnsi="Arial" w:cs="Arial"/>
          <w:lang w:eastAsia="zh-CN"/>
        </w:rPr>
      </w:pPr>
      <w:r w:rsidRPr="001B714D">
        <w:rPr>
          <w:rFonts w:ascii="Arial" w:eastAsiaTheme="minorEastAsia" w:hAnsi="Arial" w:cs="Arial"/>
          <w:lang w:eastAsia="zh-CN"/>
        </w:rPr>
        <w:t>Audit</w:t>
      </w:r>
      <w:r>
        <w:rPr>
          <w:rFonts w:ascii="Arial" w:eastAsiaTheme="minorEastAsia" w:hAnsi="Arial" w:cs="Arial"/>
          <w:lang w:eastAsia="zh-CN"/>
        </w:rPr>
        <w:t xml:space="preserve"> and review for paperwork errors</w:t>
      </w:r>
    </w:p>
    <w:p w14:paraId="78823A87" w14:textId="77777777" w:rsidR="001B714D" w:rsidRPr="001B714D" w:rsidRDefault="001B714D" w:rsidP="001B714D">
      <w:pPr>
        <w:spacing w:after="0" w:line="276" w:lineRule="auto"/>
        <w:ind w:left="720"/>
        <w:contextualSpacing/>
        <w:rPr>
          <w:rFonts w:ascii="Arial" w:eastAsiaTheme="minorEastAsia" w:hAnsi="Arial" w:cs="Arial"/>
          <w:lang w:eastAsia="zh-CN"/>
        </w:rPr>
      </w:pPr>
    </w:p>
    <w:p w14:paraId="7DC3DA33" w14:textId="77777777" w:rsidR="001B714D" w:rsidRDefault="001B714D" w:rsidP="001B714D">
      <w:pPr>
        <w:spacing w:after="0" w:line="276" w:lineRule="auto"/>
        <w:contextualSpacing/>
        <w:rPr>
          <w:rFonts w:ascii="Arial" w:eastAsiaTheme="minorEastAsia" w:hAnsi="Arial" w:cs="Arial"/>
          <w:lang w:eastAsia="zh-CN"/>
        </w:rPr>
      </w:pPr>
    </w:p>
    <w:p w14:paraId="52D1DB01" w14:textId="160CA287" w:rsidR="00543FC2" w:rsidRPr="00543FC2" w:rsidRDefault="00543FC2" w:rsidP="001B714D">
      <w:pPr>
        <w:spacing w:after="0" w:line="276" w:lineRule="auto"/>
        <w:contextualSpacing/>
        <w:rPr>
          <w:rFonts w:ascii="Arial" w:eastAsiaTheme="minorEastAsia" w:hAnsi="Arial" w:cs="Arial"/>
          <w:lang w:eastAsia="zh-CN"/>
        </w:rPr>
      </w:pPr>
      <w:r w:rsidRPr="00543FC2">
        <w:rPr>
          <w:rFonts w:ascii="Arial" w:eastAsiaTheme="minorEastAsia" w:hAnsi="Arial" w:cs="Arial"/>
          <w:lang w:eastAsia="zh-CN"/>
        </w:rPr>
        <w:t>Quality:</w:t>
      </w:r>
    </w:p>
    <w:p w14:paraId="57CBA18F" w14:textId="724332C8" w:rsidR="00543FC2" w:rsidRPr="00543FC2" w:rsidRDefault="00906FB6" w:rsidP="00543FC2">
      <w:pPr>
        <w:numPr>
          <w:ilvl w:val="0"/>
          <w:numId w:val="10"/>
        </w:numPr>
        <w:spacing w:line="276" w:lineRule="auto"/>
        <w:contextualSpacing/>
        <w:rPr>
          <w:rFonts w:ascii="Arial" w:eastAsiaTheme="minorEastAsia" w:hAnsi="Arial" w:cs="Arial"/>
          <w:lang w:eastAsia="zh-CN"/>
        </w:rPr>
      </w:pPr>
      <w:r>
        <w:rPr>
          <w:rFonts w:ascii="Arial" w:eastAsiaTheme="minorEastAsia" w:hAnsi="Arial" w:cs="Arial"/>
          <w:lang w:eastAsia="zh-CN"/>
        </w:rPr>
        <w:t>Support programme staff to submit</w:t>
      </w:r>
      <w:r w:rsidR="00543FC2" w:rsidRPr="00543FC2">
        <w:rPr>
          <w:rFonts w:ascii="Arial" w:eastAsiaTheme="minorEastAsia" w:hAnsi="Arial" w:cs="Arial"/>
          <w:lang w:eastAsia="zh-CN"/>
        </w:rPr>
        <w:t xml:space="preserve"> their returns accurately and on time.</w:t>
      </w:r>
    </w:p>
    <w:p w14:paraId="6C9041A1" w14:textId="77777777" w:rsidR="00543FC2" w:rsidRPr="00543FC2" w:rsidRDefault="00543FC2" w:rsidP="00543FC2">
      <w:pPr>
        <w:numPr>
          <w:ilvl w:val="0"/>
          <w:numId w:val="10"/>
        </w:numPr>
        <w:spacing w:line="276" w:lineRule="auto"/>
        <w:contextualSpacing/>
        <w:rPr>
          <w:rFonts w:ascii="Arial" w:eastAsiaTheme="minorEastAsia" w:hAnsi="Arial" w:cs="Arial"/>
          <w:lang w:eastAsia="zh-CN"/>
        </w:rPr>
      </w:pPr>
      <w:r w:rsidRPr="00543FC2">
        <w:rPr>
          <w:rFonts w:ascii="Arial" w:eastAsiaTheme="minorEastAsia" w:hAnsi="Arial" w:cs="Arial"/>
          <w:lang w:eastAsia="zh-CN"/>
        </w:rPr>
        <w:t>Alert other team members to issues of quality and risk</w:t>
      </w:r>
    </w:p>
    <w:p w14:paraId="7532A017" w14:textId="77777777" w:rsidR="00543FC2" w:rsidRPr="00543FC2" w:rsidRDefault="00543FC2" w:rsidP="00543FC2">
      <w:pPr>
        <w:numPr>
          <w:ilvl w:val="0"/>
          <w:numId w:val="10"/>
        </w:numPr>
        <w:spacing w:after="0" w:line="276" w:lineRule="auto"/>
        <w:contextualSpacing/>
        <w:rPr>
          <w:rFonts w:ascii="Arial" w:eastAsiaTheme="minorEastAsia" w:hAnsi="Arial" w:cs="Arial"/>
          <w:lang w:eastAsia="zh-CN"/>
        </w:rPr>
      </w:pPr>
      <w:r w:rsidRPr="00543FC2">
        <w:rPr>
          <w:rFonts w:ascii="Arial" w:eastAsiaTheme="minorEastAsia" w:hAnsi="Arial" w:cs="Arial"/>
          <w:lang w:eastAsia="zh-CN"/>
        </w:rPr>
        <w:t>Assess own performance and take accountability for own actions, either directly or under supervision.</w:t>
      </w:r>
    </w:p>
    <w:p w14:paraId="3234940F" w14:textId="77777777" w:rsidR="00543FC2" w:rsidRPr="00543FC2" w:rsidRDefault="00543FC2" w:rsidP="00543FC2">
      <w:pPr>
        <w:numPr>
          <w:ilvl w:val="0"/>
          <w:numId w:val="10"/>
        </w:numPr>
        <w:spacing w:after="0" w:line="276" w:lineRule="auto"/>
        <w:contextualSpacing/>
        <w:rPr>
          <w:rFonts w:ascii="Arial" w:eastAsiaTheme="minorEastAsia" w:hAnsi="Arial" w:cs="Arial"/>
          <w:lang w:eastAsia="zh-CN"/>
        </w:rPr>
      </w:pPr>
      <w:r w:rsidRPr="00543FC2">
        <w:rPr>
          <w:rFonts w:ascii="Arial" w:eastAsiaTheme="minorEastAsia" w:hAnsi="Arial" w:cs="Arial"/>
          <w:lang w:eastAsia="zh-CN"/>
        </w:rPr>
        <w:t xml:space="preserve">Contribute to the effectiveness of the team by reflecting on own and team activities and making suggestions on ways to improve and enhance the team’s performance </w:t>
      </w:r>
    </w:p>
    <w:p w14:paraId="1E9FC0CA" w14:textId="3C416CA3" w:rsidR="001B714D" w:rsidRPr="001B714D" w:rsidRDefault="00543FC2" w:rsidP="001B714D">
      <w:pPr>
        <w:numPr>
          <w:ilvl w:val="0"/>
          <w:numId w:val="10"/>
        </w:numPr>
        <w:spacing w:after="0" w:line="276" w:lineRule="auto"/>
        <w:rPr>
          <w:rFonts w:ascii="Arial" w:eastAsiaTheme="minorEastAsia" w:hAnsi="Arial" w:cs="Arial"/>
          <w:lang w:eastAsia="zh-CN"/>
        </w:rPr>
      </w:pPr>
      <w:r w:rsidRPr="00543FC2">
        <w:rPr>
          <w:rFonts w:ascii="Arial" w:eastAsiaTheme="minorEastAsia" w:hAnsi="Arial" w:cs="Arial"/>
          <w:lang w:eastAsia="zh-CN"/>
        </w:rPr>
        <w:t>Effectively manage own time, workload and resources</w:t>
      </w:r>
    </w:p>
    <w:p w14:paraId="71B3B8A2" w14:textId="3DB05888" w:rsidR="001B714D" w:rsidRDefault="001B714D" w:rsidP="001B714D">
      <w:pPr>
        <w:numPr>
          <w:ilvl w:val="0"/>
          <w:numId w:val="10"/>
        </w:numPr>
        <w:spacing w:after="0" w:line="276" w:lineRule="auto"/>
        <w:contextualSpacing/>
        <w:rPr>
          <w:rFonts w:ascii="Arial" w:eastAsiaTheme="minorEastAsia" w:hAnsi="Arial" w:cs="Arial"/>
          <w:lang w:eastAsia="zh-CN"/>
        </w:rPr>
      </w:pPr>
      <w:r w:rsidRPr="00543FC2">
        <w:rPr>
          <w:rFonts w:ascii="Arial" w:eastAsiaTheme="minorEastAsia" w:hAnsi="Arial" w:cs="Arial"/>
          <w:lang w:eastAsia="zh-CN"/>
        </w:rPr>
        <w:t>A</w:t>
      </w:r>
      <w:r>
        <w:rPr>
          <w:rFonts w:ascii="Arial" w:eastAsiaTheme="minorEastAsia" w:hAnsi="Arial" w:cs="Arial"/>
          <w:lang w:eastAsia="zh-CN"/>
        </w:rPr>
        <w:t>dhere to</w:t>
      </w:r>
      <w:r w:rsidRPr="00543FC2">
        <w:rPr>
          <w:rFonts w:ascii="Arial" w:eastAsiaTheme="minorEastAsia" w:hAnsi="Arial" w:cs="Arial"/>
          <w:lang w:eastAsia="zh-CN"/>
        </w:rPr>
        <w:t xml:space="preserve"> policies, standards and guidance at all times</w:t>
      </w:r>
    </w:p>
    <w:p w14:paraId="31413352" w14:textId="2D5AA96E" w:rsidR="00404B00" w:rsidRDefault="00404B00" w:rsidP="00404B00">
      <w:pPr>
        <w:spacing w:after="0" w:line="276" w:lineRule="auto"/>
        <w:contextualSpacing/>
        <w:rPr>
          <w:rFonts w:ascii="Arial" w:eastAsiaTheme="minorEastAsia" w:hAnsi="Arial" w:cs="Arial"/>
          <w:lang w:eastAsia="zh-CN"/>
        </w:rPr>
      </w:pPr>
    </w:p>
    <w:p w14:paraId="0A22B63C" w14:textId="70B5C408" w:rsidR="00404B00" w:rsidRDefault="00404B00" w:rsidP="00404B00">
      <w:pPr>
        <w:spacing w:after="0" w:line="276" w:lineRule="auto"/>
        <w:contextualSpacing/>
        <w:rPr>
          <w:rFonts w:ascii="Arial" w:eastAsiaTheme="minorEastAsia" w:hAnsi="Arial" w:cs="Arial"/>
          <w:lang w:eastAsia="zh-CN"/>
        </w:rPr>
      </w:pPr>
    </w:p>
    <w:p w14:paraId="082E5581" w14:textId="77777777" w:rsidR="00404B00" w:rsidRPr="00543FC2" w:rsidRDefault="00404B00" w:rsidP="00404B00">
      <w:pPr>
        <w:spacing w:after="0" w:line="276" w:lineRule="auto"/>
        <w:contextualSpacing/>
        <w:rPr>
          <w:rFonts w:ascii="Arial" w:eastAsiaTheme="minorEastAsia" w:hAnsi="Arial" w:cs="Arial"/>
          <w:lang w:eastAsia="zh-CN"/>
        </w:rPr>
      </w:pPr>
    </w:p>
    <w:p w14:paraId="1158F3F2" w14:textId="77777777" w:rsidR="00846D80" w:rsidRPr="001B714D" w:rsidRDefault="00846D80" w:rsidP="001B714D">
      <w:pPr>
        <w:rPr>
          <w:rFonts w:ascii="Arial" w:hAnsi="Arial" w:cs="Arial"/>
        </w:rPr>
      </w:pPr>
    </w:p>
    <w:p w14:paraId="3EEDF2AE" w14:textId="6B6EE814" w:rsidR="00543FC2" w:rsidRPr="00543FC2" w:rsidRDefault="00543FC2" w:rsidP="00543FC2">
      <w:pPr>
        <w:spacing w:line="276" w:lineRule="auto"/>
        <w:rPr>
          <w:rFonts w:ascii="Arial" w:eastAsiaTheme="minorEastAsia" w:hAnsi="Arial" w:cs="Arial"/>
          <w:lang w:eastAsia="zh-CN"/>
        </w:rPr>
      </w:pPr>
      <w:r w:rsidRPr="00543FC2">
        <w:rPr>
          <w:rFonts w:ascii="Arial" w:eastAsiaTheme="minorEastAsia" w:hAnsi="Arial" w:cs="Arial"/>
          <w:lang w:eastAsia="zh-CN"/>
        </w:rPr>
        <w:lastRenderedPageBreak/>
        <w:t>Communications and relationships</w:t>
      </w:r>
      <w:r w:rsidR="000E34F9">
        <w:rPr>
          <w:rFonts w:ascii="Arial" w:eastAsiaTheme="minorEastAsia" w:hAnsi="Arial" w:cs="Arial"/>
          <w:lang w:eastAsia="zh-CN"/>
        </w:rPr>
        <w:t>:</w:t>
      </w:r>
    </w:p>
    <w:p w14:paraId="6B806122" w14:textId="7136201C" w:rsidR="00906FB6" w:rsidRDefault="00906FB6" w:rsidP="00543FC2">
      <w:pPr>
        <w:numPr>
          <w:ilvl w:val="0"/>
          <w:numId w:val="13"/>
        </w:numPr>
        <w:spacing w:after="0" w:line="276" w:lineRule="auto"/>
        <w:contextualSpacing/>
        <w:rPr>
          <w:rFonts w:ascii="Arial" w:eastAsiaTheme="minorEastAsia" w:hAnsi="Arial" w:cs="Arial"/>
          <w:lang w:eastAsia="zh-CN"/>
        </w:rPr>
      </w:pPr>
      <w:r>
        <w:rPr>
          <w:rFonts w:ascii="Arial" w:eastAsiaTheme="minorEastAsia" w:hAnsi="Arial" w:cs="Arial"/>
          <w:lang w:eastAsia="zh-CN"/>
        </w:rPr>
        <w:t>Maintain professional relationships with a range of stakeholders, including but not limited to: colleagues, funders, suppliers and participants</w:t>
      </w:r>
    </w:p>
    <w:p w14:paraId="0A034E36" w14:textId="371B54F5" w:rsidR="00543FC2" w:rsidRPr="00543FC2" w:rsidRDefault="00543FC2" w:rsidP="00543FC2">
      <w:pPr>
        <w:numPr>
          <w:ilvl w:val="0"/>
          <w:numId w:val="13"/>
        </w:numPr>
        <w:spacing w:after="0" w:line="276" w:lineRule="auto"/>
        <w:contextualSpacing/>
        <w:rPr>
          <w:rFonts w:ascii="Arial" w:eastAsiaTheme="minorEastAsia" w:hAnsi="Arial" w:cs="Arial"/>
          <w:lang w:eastAsia="zh-CN"/>
        </w:rPr>
      </w:pPr>
      <w:r w:rsidRPr="00543FC2">
        <w:rPr>
          <w:rFonts w:ascii="Arial" w:eastAsiaTheme="minorEastAsia" w:hAnsi="Arial" w:cs="Arial"/>
          <w:lang w:eastAsia="zh-CN"/>
        </w:rPr>
        <w:t>Recognise people’s needs for alternative methods of communication and respond accordingly.</w:t>
      </w:r>
    </w:p>
    <w:p w14:paraId="66D499C0" w14:textId="77777777" w:rsidR="00543FC2" w:rsidRPr="00543FC2" w:rsidRDefault="00543FC2" w:rsidP="003A64E6">
      <w:pPr>
        <w:rPr>
          <w:rFonts w:ascii="Arial" w:hAnsi="Arial" w:cs="Arial"/>
        </w:rPr>
      </w:pPr>
    </w:p>
    <w:p w14:paraId="0731EAE7" w14:textId="77777777" w:rsidR="00906FB6" w:rsidRDefault="003A64E6" w:rsidP="00906FB6">
      <w:pPr>
        <w:rPr>
          <w:rFonts w:ascii="Arial" w:hAnsi="Arial" w:cs="Arial"/>
        </w:rPr>
      </w:pPr>
      <w:r w:rsidRPr="00543FC2">
        <w:rPr>
          <w:rFonts w:ascii="Arial" w:hAnsi="Arial" w:cs="Arial"/>
        </w:rPr>
        <w:t>This is not an exhaustive list of duties and responsibilities, and the postholder may be required to undertake other duties which fall within the grade of the job, in discussion with his or her line manager.</w:t>
      </w:r>
    </w:p>
    <w:p w14:paraId="04113CB5" w14:textId="77777777" w:rsidR="00772595" w:rsidRDefault="00772595" w:rsidP="00906FB6">
      <w:pPr>
        <w:rPr>
          <w:rFonts w:ascii="Arial" w:hAnsi="Arial" w:cs="Arial"/>
        </w:rPr>
      </w:pPr>
    </w:p>
    <w:p w14:paraId="39052DE5" w14:textId="210D5E8F" w:rsidR="000E34F9" w:rsidRPr="000E34F9" w:rsidRDefault="000E34F9" w:rsidP="00906FB6">
      <w:pPr>
        <w:rPr>
          <w:rFonts w:ascii="Arial" w:eastAsiaTheme="minorEastAsia" w:hAnsi="Arial" w:cs="Arial"/>
          <w:b/>
          <w:bCs/>
          <w:lang w:eastAsia="zh-CN"/>
        </w:rPr>
      </w:pPr>
      <w:r w:rsidRPr="000E34F9">
        <w:rPr>
          <w:rFonts w:ascii="Arial" w:eastAsiaTheme="minorEastAsia" w:hAnsi="Arial" w:cs="Arial"/>
          <w:b/>
          <w:bCs/>
          <w:lang w:eastAsia="zh-CN"/>
        </w:rPr>
        <w:t>Confidentiality</w:t>
      </w:r>
    </w:p>
    <w:p w14:paraId="16BE768C" w14:textId="779DA779" w:rsidR="000E34F9" w:rsidRPr="000E34F9" w:rsidRDefault="000E34F9" w:rsidP="000E34F9">
      <w:pPr>
        <w:spacing w:after="0" w:line="276" w:lineRule="auto"/>
        <w:rPr>
          <w:rFonts w:ascii="Arial" w:eastAsiaTheme="minorEastAsia" w:hAnsi="Arial" w:cs="Arial"/>
          <w:lang w:eastAsia="zh-CN"/>
        </w:rPr>
      </w:pPr>
      <w:r w:rsidRPr="000E34F9">
        <w:rPr>
          <w:rFonts w:ascii="Arial" w:eastAsiaTheme="minorEastAsia" w:hAnsi="Arial" w:cs="Arial"/>
          <w:lang w:eastAsia="zh-CN"/>
        </w:rPr>
        <w:t>In the performance of the duties, the post-holder may have access to confidential information relating to service users, staff and volunteers, and the organisation.  All such information is to be regarded as strictly confidential and may only be divulged to authorised persons in accordance with the policies and procedures relating to confidentiality</w:t>
      </w:r>
      <w:r>
        <w:rPr>
          <w:rFonts w:ascii="Arial" w:eastAsiaTheme="minorEastAsia" w:hAnsi="Arial" w:cs="Arial"/>
          <w:lang w:eastAsia="zh-CN"/>
        </w:rPr>
        <w:t>, GDPR</w:t>
      </w:r>
      <w:r w:rsidRPr="000E34F9">
        <w:rPr>
          <w:rFonts w:ascii="Arial" w:eastAsiaTheme="minorEastAsia" w:hAnsi="Arial" w:cs="Arial"/>
          <w:lang w:eastAsia="zh-CN"/>
        </w:rPr>
        <w:t xml:space="preserve"> and the protection of personal and sensitive data.</w:t>
      </w:r>
    </w:p>
    <w:p w14:paraId="23D68FDC" w14:textId="77777777" w:rsidR="000E34F9" w:rsidRPr="000E34F9" w:rsidRDefault="000E34F9" w:rsidP="000E34F9">
      <w:pPr>
        <w:spacing w:after="0" w:line="276" w:lineRule="auto"/>
        <w:rPr>
          <w:rFonts w:ascii="Arial" w:eastAsiaTheme="minorEastAsia" w:hAnsi="Arial" w:cs="Arial"/>
          <w:lang w:eastAsia="zh-CN"/>
        </w:rPr>
      </w:pPr>
    </w:p>
    <w:p w14:paraId="7959AAD5" w14:textId="77777777" w:rsidR="000E34F9" w:rsidRPr="000E34F9" w:rsidRDefault="000E34F9" w:rsidP="000E34F9">
      <w:pPr>
        <w:spacing w:line="276" w:lineRule="auto"/>
        <w:rPr>
          <w:rFonts w:ascii="Arial" w:eastAsiaTheme="minorEastAsia" w:hAnsi="Arial" w:cs="Arial"/>
          <w:b/>
          <w:bCs/>
          <w:lang w:eastAsia="zh-CN"/>
        </w:rPr>
      </w:pPr>
      <w:r w:rsidRPr="000E34F9">
        <w:rPr>
          <w:rFonts w:ascii="Arial" w:eastAsiaTheme="minorEastAsia" w:hAnsi="Arial" w:cs="Arial"/>
          <w:b/>
          <w:bCs/>
          <w:lang w:eastAsia="zh-CN"/>
        </w:rPr>
        <w:t>Health and Safety</w:t>
      </w:r>
    </w:p>
    <w:p w14:paraId="7FFBAB41" w14:textId="01D36CB6" w:rsidR="000E34F9" w:rsidRPr="000E34F9" w:rsidRDefault="000E34F9" w:rsidP="000E34F9">
      <w:pPr>
        <w:spacing w:line="276" w:lineRule="auto"/>
        <w:rPr>
          <w:rFonts w:ascii="Arial" w:eastAsiaTheme="minorEastAsia" w:hAnsi="Arial" w:cs="Arial"/>
          <w:lang w:eastAsia="zh-CN"/>
        </w:rPr>
      </w:pPr>
      <w:r w:rsidRPr="000E34F9">
        <w:rPr>
          <w:rFonts w:ascii="Arial" w:eastAsiaTheme="minorEastAsia" w:hAnsi="Arial" w:cs="Arial"/>
          <w:lang w:eastAsia="zh-CN"/>
        </w:rPr>
        <w:t>The post-holder will assist in promoting and maintaining their own and others’ health, safety and security as defined in the Health &amp; Safety Policy</w:t>
      </w:r>
      <w:r>
        <w:rPr>
          <w:rFonts w:ascii="Arial" w:eastAsiaTheme="minorEastAsia" w:hAnsi="Arial" w:cs="Arial"/>
          <w:lang w:eastAsia="zh-CN"/>
        </w:rPr>
        <w:t xml:space="preserve"> and report concerns to the Health and Safety Lead for the organisation. </w:t>
      </w:r>
    </w:p>
    <w:p w14:paraId="74E5E2CF" w14:textId="77777777" w:rsidR="000E34F9" w:rsidRPr="000E34F9" w:rsidRDefault="000E34F9" w:rsidP="000E34F9">
      <w:pPr>
        <w:spacing w:after="0" w:line="276" w:lineRule="auto"/>
        <w:rPr>
          <w:rFonts w:ascii="Arial" w:eastAsiaTheme="minorEastAsia" w:hAnsi="Arial" w:cs="Arial"/>
          <w:lang w:eastAsia="zh-CN"/>
        </w:rPr>
      </w:pPr>
    </w:p>
    <w:p w14:paraId="323B0554" w14:textId="77777777" w:rsidR="000E34F9" w:rsidRPr="000E34F9" w:rsidRDefault="000E34F9" w:rsidP="000E34F9">
      <w:pPr>
        <w:spacing w:line="276" w:lineRule="auto"/>
        <w:rPr>
          <w:rFonts w:ascii="Arial" w:eastAsiaTheme="minorEastAsia" w:hAnsi="Arial" w:cs="Arial"/>
          <w:b/>
          <w:bCs/>
          <w:lang w:eastAsia="zh-CN"/>
        </w:rPr>
      </w:pPr>
      <w:r w:rsidRPr="000E34F9">
        <w:rPr>
          <w:rFonts w:ascii="Arial" w:eastAsiaTheme="minorEastAsia" w:hAnsi="Arial" w:cs="Arial"/>
          <w:b/>
          <w:bCs/>
          <w:lang w:eastAsia="zh-CN"/>
        </w:rPr>
        <w:t>Equality and Diversity</w:t>
      </w:r>
    </w:p>
    <w:p w14:paraId="1D48312C" w14:textId="1EE2E351" w:rsidR="000E34F9" w:rsidRDefault="000E34F9" w:rsidP="000E34F9">
      <w:pPr>
        <w:spacing w:line="276" w:lineRule="auto"/>
        <w:rPr>
          <w:rFonts w:ascii="Arial" w:eastAsiaTheme="minorEastAsia" w:hAnsi="Arial" w:cs="Arial"/>
          <w:lang w:eastAsia="zh-CN"/>
        </w:rPr>
      </w:pPr>
      <w:r w:rsidRPr="000E34F9">
        <w:rPr>
          <w:rFonts w:ascii="Arial" w:eastAsiaTheme="minorEastAsia" w:hAnsi="Arial" w:cs="Arial"/>
          <w:lang w:eastAsia="zh-CN"/>
        </w:rPr>
        <w:t>The post-holder will support the equality, diversity and individual rights: acting in a way that recogni</w:t>
      </w:r>
      <w:r>
        <w:rPr>
          <w:rFonts w:ascii="Arial" w:eastAsiaTheme="minorEastAsia" w:hAnsi="Arial" w:cs="Arial"/>
          <w:lang w:eastAsia="zh-CN"/>
        </w:rPr>
        <w:t>s</w:t>
      </w:r>
      <w:r w:rsidRPr="000E34F9">
        <w:rPr>
          <w:rFonts w:ascii="Arial" w:eastAsiaTheme="minorEastAsia" w:hAnsi="Arial" w:cs="Arial"/>
          <w:lang w:eastAsia="zh-CN"/>
        </w:rPr>
        <w:t>es the importance of people’s rights; respecting people’s privacy, dignity, needs and beliefs; and behaving in a manner which is welcoming, non –judgemental and respectful of circumstances, feelings, priorities and rights.</w:t>
      </w:r>
    </w:p>
    <w:p w14:paraId="75932DA9" w14:textId="77777777" w:rsidR="000E34F9" w:rsidRPr="000E34F9" w:rsidRDefault="000E34F9" w:rsidP="000E34F9">
      <w:pPr>
        <w:spacing w:after="0" w:line="276" w:lineRule="auto"/>
        <w:rPr>
          <w:rFonts w:ascii="Arial" w:eastAsiaTheme="minorEastAsia" w:hAnsi="Arial" w:cs="Arial"/>
          <w:b/>
          <w:bCs/>
          <w:lang w:eastAsia="zh-CN"/>
        </w:rPr>
      </w:pPr>
    </w:p>
    <w:p w14:paraId="2A4BB3F1" w14:textId="77777777" w:rsidR="000E34F9" w:rsidRPr="000E34F9" w:rsidRDefault="000E34F9" w:rsidP="000E34F9">
      <w:pPr>
        <w:spacing w:line="276" w:lineRule="auto"/>
        <w:rPr>
          <w:rFonts w:ascii="Arial" w:eastAsiaTheme="minorEastAsia" w:hAnsi="Arial" w:cs="Arial"/>
          <w:b/>
          <w:bCs/>
          <w:lang w:eastAsia="zh-CN"/>
        </w:rPr>
      </w:pPr>
      <w:r w:rsidRPr="000E34F9">
        <w:rPr>
          <w:rFonts w:ascii="Arial" w:eastAsiaTheme="minorEastAsia" w:hAnsi="Arial" w:cs="Arial"/>
          <w:b/>
          <w:bCs/>
          <w:lang w:eastAsia="zh-CN"/>
        </w:rPr>
        <w:t>Personal/professional Development</w:t>
      </w:r>
    </w:p>
    <w:p w14:paraId="3542EEA8" w14:textId="20654648" w:rsidR="000E34F9" w:rsidRDefault="000E34F9" w:rsidP="000E34F9">
      <w:pPr>
        <w:spacing w:line="276" w:lineRule="auto"/>
        <w:rPr>
          <w:rFonts w:ascii="Arial" w:eastAsiaTheme="minorEastAsia" w:hAnsi="Arial" w:cs="Arial"/>
          <w:lang w:eastAsia="zh-CN"/>
        </w:rPr>
      </w:pPr>
      <w:r w:rsidRPr="000E34F9">
        <w:rPr>
          <w:rFonts w:ascii="Arial" w:eastAsiaTheme="minorEastAsia" w:hAnsi="Arial" w:cs="Arial"/>
          <w:lang w:eastAsia="zh-CN"/>
        </w:rPr>
        <w:t xml:space="preserve">The post-holder will participate in the training programme implemented as part of this employment </w:t>
      </w:r>
      <w:r w:rsidR="008279CF">
        <w:rPr>
          <w:rFonts w:ascii="Arial" w:eastAsiaTheme="minorEastAsia" w:hAnsi="Arial" w:cs="Arial"/>
          <w:lang w:eastAsia="zh-CN"/>
        </w:rPr>
        <w:t xml:space="preserve">and </w:t>
      </w:r>
      <w:r w:rsidRPr="000E34F9">
        <w:rPr>
          <w:rFonts w:ascii="Arial" w:eastAsiaTheme="minorEastAsia" w:hAnsi="Arial" w:cs="Arial"/>
          <w:lang w:eastAsia="zh-CN"/>
        </w:rPr>
        <w:t>participate in a Personal Annual Development Review</w:t>
      </w:r>
      <w:r>
        <w:rPr>
          <w:rFonts w:ascii="Arial" w:eastAsiaTheme="minorEastAsia" w:hAnsi="Arial" w:cs="Arial"/>
          <w:lang w:eastAsia="zh-CN"/>
        </w:rPr>
        <w:t>.  They will</w:t>
      </w:r>
      <w:r w:rsidRPr="000E34F9">
        <w:rPr>
          <w:rFonts w:ascii="Arial" w:eastAsiaTheme="minorEastAsia" w:hAnsi="Arial" w:cs="Arial"/>
          <w:lang w:eastAsia="zh-CN"/>
        </w:rPr>
        <w:t xml:space="preserve"> take responsibility for own development, learning and performance</w:t>
      </w:r>
      <w:r w:rsidR="008279CF">
        <w:rPr>
          <w:rFonts w:ascii="Arial" w:eastAsiaTheme="minorEastAsia" w:hAnsi="Arial" w:cs="Arial"/>
          <w:lang w:eastAsia="zh-CN"/>
        </w:rPr>
        <w:t xml:space="preserve">, under the supervision of the Contract Administrator. </w:t>
      </w:r>
    </w:p>
    <w:p w14:paraId="7D9087F0" w14:textId="77777777" w:rsidR="000E34F9" w:rsidRPr="000E34F9" w:rsidRDefault="000E34F9" w:rsidP="000E34F9">
      <w:pPr>
        <w:spacing w:line="276" w:lineRule="auto"/>
        <w:rPr>
          <w:rFonts w:ascii="Arial" w:eastAsiaTheme="minorEastAsia" w:hAnsi="Arial" w:cs="Arial"/>
          <w:lang w:eastAsia="zh-CN"/>
        </w:rPr>
      </w:pPr>
    </w:p>
    <w:p w14:paraId="63CA6F28" w14:textId="77777777" w:rsidR="000E34F9" w:rsidRDefault="000E34F9" w:rsidP="000E34F9">
      <w:pPr>
        <w:spacing w:line="276" w:lineRule="auto"/>
        <w:rPr>
          <w:rFonts w:ascii="Arial" w:eastAsiaTheme="minorEastAsia" w:hAnsi="Arial" w:cs="Arial"/>
          <w:b/>
          <w:bCs/>
          <w:lang w:eastAsia="zh-CN"/>
        </w:rPr>
      </w:pPr>
    </w:p>
    <w:p w14:paraId="18F16819" w14:textId="77777777" w:rsidR="00906FB6" w:rsidRDefault="00906FB6" w:rsidP="000E34F9">
      <w:pPr>
        <w:spacing w:line="276" w:lineRule="auto"/>
        <w:rPr>
          <w:rFonts w:ascii="Arial" w:eastAsiaTheme="minorEastAsia" w:hAnsi="Arial" w:cs="Arial"/>
          <w:b/>
          <w:bCs/>
          <w:lang w:eastAsia="zh-CN"/>
        </w:rPr>
      </w:pPr>
    </w:p>
    <w:p w14:paraId="003339E3" w14:textId="4532605F" w:rsidR="001B714D" w:rsidRDefault="001B714D">
      <w:pPr>
        <w:rPr>
          <w:rFonts w:ascii="Arial" w:eastAsiaTheme="minorEastAsia" w:hAnsi="Arial" w:cs="Arial"/>
          <w:b/>
          <w:bCs/>
          <w:lang w:eastAsia="zh-CN"/>
        </w:rPr>
      </w:pPr>
      <w:r>
        <w:rPr>
          <w:rFonts w:ascii="Arial" w:eastAsiaTheme="minorEastAsia" w:hAnsi="Arial" w:cs="Arial"/>
          <w:b/>
          <w:bCs/>
          <w:lang w:eastAsia="zh-CN"/>
        </w:rPr>
        <w:br w:type="page"/>
      </w:r>
    </w:p>
    <w:tbl>
      <w:tblPr>
        <w:tblStyle w:val="TableGrid"/>
        <w:tblW w:w="9776" w:type="dxa"/>
        <w:tblLook w:val="04A0" w:firstRow="1" w:lastRow="0" w:firstColumn="1" w:lastColumn="0" w:noHBand="0" w:noVBand="1"/>
      </w:tblPr>
      <w:tblGrid>
        <w:gridCol w:w="1838"/>
        <w:gridCol w:w="4111"/>
        <w:gridCol w:w="3827"/>
      </w:tblGrid>
      <w:tr w:rsidR="003A64E6" w:rsidRPr="00DD5160" w14:paraId="2299E312" w14:textId="77777777" w:rsidTr="003660A3">
        <w:tc>
          <w:tcPr>
            <w:tcW w:w="1838" w:type="dxa"/>
          </w:tcPr>
          <w:p w14:paraId="64185D59" w14:textId="77777777" w:rsidR="003A64E6" w:rsidRPr="00DD5160" w:rsidRDefault="003A64E6" w:rsidP="003A64E6">
            <w:pPr>
              <w:rPr>
                <w:rFonts w:ascii="Arial" w:hAnsi="Arial" w:cs="Arial"/>
                <w:b/>
              </w:rPr>
            </w:pPr>
          </w:p>
        </w:tc>
        <w:tc>
          <w:tcPr>
            <w:tcW w:w="4111" w:type="dxa"/>
          </w:tcPr>
          <w:p w14:paraId="15C20670" w14:textId="77777777" w:rsidR="003A64E6" w:rsidRPr="00DD5160" w:rsidRDefault="003A64E6" w:rsidP="003A64E6">
            <w:pPr>
              <w:rPr>
                <w:rFonts w:ascii="Arial" w:hAnsi="Arial" w:cs="Arial"/>
                <w:b/>
              </w:rPr>
            </w:pPr>
            <w:r w:rsidRPr="00DD5160">
              <w:rPr>
                <w:rFonts w:ascii="Arial" w:hAnsi="Arial" w:cs="Arial"/>
                <w:b/>
              </w:rPr>
              <w:t>ESSENTIAL</w:t>
            </w:r>
          </w:p>
        </w:tc>
        <w:tc>
          <w:tcPr>
            <w:tcW w:w="3827" w:type="dxa"/>
          </w:tcPr>
          <w:p w14:paraId="4F7DA7C4" w14:textId="77777777" w:rsidR="003A64E6" w:rsidRPr="00DD5160" w:rsidRDefault="003A64E6" w:rsidP="003A64E6">
            <w:pPr>
              <w:rPr>
                <w:rFonts w:ascii="Arial" w:hAnsi="Arial" w:cs="Arial"/>
                <w:b/>
              </w:rPr>
            </w:pPr>
            <w:r w:rsidRPr="00DD5160">
              <w:rPr>
                <w:rFonts w:ascii="Arial" w:hAnsi="Arial" w:cs="Arial"/>
                <w:b/>
              </w:rPr>
              <w:t>DESIRABLE</w:t>
            </w:r>
          </w:p>
        </w:tc>
      </w:tr>
      <w:tr w:rsidR="003A64E6" w:rsidRPr="00DD5160" w14:paraId="6838D3DD" w14:textId="77777777" w:rsidTr="003660A3">
        <w:tc>
          <w:tcPr>
            <w:tcW w:w="1838" w:type="dxa"/>
          </w:tcPr>
          <w:p w14:paraId="04A8ED5A" w14:textId="77777777" w:rsidR="003A64E6" w:rsidRPr="00DD5160" w:rsidRDefault="003A64E6" w:rsidP="003A64E6">
            <w:pPr>
              <w:rPr>
                <w:rFonts w:ascii="Arial" w:hAnsi="Arial" w:cs="Arial"/>
                <w:b/>
              </w:rPr>
            </w:pPr>
            <w:r w:rsidRPr="00DD5160">
              <w:rPr>
                <w:rFonts w:ascii="Arial" w:hAnsi="Arial" w:cs="Arial"/>
                <w:b/>
              </w:rPr>
              <w:t>Training and qualifications</w:t>
            </w:r>
          </w:p>
        </w:tc>
        <w:tc>
          <w:tcPr>
            <w:tcW w:w="4111" w:type="dxa"/>
          </w:tcPr>
          <w:p w14:paraId="0B88352F" w14:textId="3476A85E" w:rsidR="003660A3" w:rsidRPr="00B301D4" w:rsidRDefault="003660A3" w:rsidP="00B301D4">
            <w:pPr>
              <w:pStyle w:val="ListParagraph"/>
              <w:numPr>
                <w:ilvl w:val="0"/>
                <w:numId w:val="3"/>
              </w:numPr>
              <w:ind w:left="178" w:hanging="142"/>
              <w:rPr>
                <w:rFonts w:ascii="Arial" w:hAnsi="Arial" w:cs="Arial"/>
              </w:rPr>
            </w:pPr>
            <w:r w:rsidRPr="00B301D4">
              <w:rPr>
                <w:rFonts w:ascii="Arial" w:hAnsi="Arial" w:cs="Arial"/>
              </w:rPr>
              <w:t xml:space="preserve">Level 2 </w:t>
            </w:r>
            <w:r w:rsidR="00E84889" w:rsidRPr="00B301D4">
              <w:rPr>
                <w:rFonts w:ascii="Arial" w:hAnsi="Arial" w:cs="Arial"/>
              </w:rPr>
              <w:t xml:space="preserve">qualification </w:t>
            </w:r>
            <w:r w:rsidRPr="00B301D4">
              <w:rPr>
                <w:rFonts w:ascii="Arial" w:hAnsi="Arial" w:cs="Arial"/>
              </w:rPr>
              <w:t>in English and Maths</w:t>
            </w:r>
          </w:p>
          <w:p w14:paraId="4725FF2E" w14:textId="1020A7EB" w:rsidR="000E34F9" w:rsidRPr="00B301D4" w:rsidRDefault="000E34F9" w:rsidP="00B301D4">
            <w:pPr>
              <w:pStyle w:val="ListParagraph"/>
              <w:numPr>
                <w:ilvl w:val="0"/>
                <w:numId w:val="3"/>
              </w:numPr>
              <w:spacing w:line="276" w:lineRule="auto"/>
              <w:ind w:left="178" w:hanging="142"/>
              <w:rPr>
                <w:rFonts w:ascii="Arial" w:hAnsi="Arial" w:cs="Arial"/>
              </w:rPr>
            </w:pPr>
            <w:r w:rsidRPr="00B301D4">
              <w:rPr>
                <w:rFonts w:ascii="Arial" w:hAnsi="Arial" w:cs="Arial"/>
              </w:rPr>
              <w:t xml:space="preserve">Willingness to undertake mandatory training, further study and development </w:t>
            </w:r>
          </w:p>
          <w:p w14:paraId="036CF8E3" w14:textId="77777777" w:rsidR="003A64E6" w:rsidRPr="00B301D4" w:rsidRDefault="003A64E6" w:rsidP="00B301D4">
            <w:pPr>
              <w:pStyle w:val="ListParagraph"/>
              <w:ind w:left="178" w:hanging="142"/>
              <w:rPr>
                <w:rFonts w:ascii="Arial" w:hAnsi="Arial" w:cs="Arial"/>
              </w:rPr>
            </w:pPr>
          </w:p>
        </w:tc>
        <w:tc>
          <w:tcPr>
            <w:tcW w:w="3827" w:type="dxa"/>
          </w:tcPr>
          <w:p w14:paraId="46504942" w14:textId="77777777" w:rsidR="000E34F9" w:rsidRDefault="000E34F9" w:rsidP="00B301D4">
            <w:pPr>
              <w:pStyle w:val="ListParagraph"/>
              <w:numPr>
                <w:ilvl w:val="0"/>
                <w:numId w:val="2"/>
              </w:numPr>
              <w:ind w:left="178" w:hanging="142"/>
              <w:rPr>
                <w:rFonts w:ascii="Arial" w:hAnsi="Arial" w:cs="Arial"/>
              </w:rPr>
            </w:pPr>
            <w:r w:rsidRPr="00B301D4">
              <w:rPr>
                <w:rFonts w:ascii="Arial" w:hAnsi="Arial" w:cs="Arial"/>
              </w:rPr>
              <w:t>IT qualifications</w:t>
            </w:r>
          </w:p>
          <w:p w14:paraId="6957CBF8" w14:textId="510EFCDD" w:rsidR="001B714D" w:rsidRPr="00B301D4" w:rsidRDefault="001B714D" w:rsidP="00B301D4">
            <w:pPr>
              <w:pStyle w:val="ListParagraph"/>
              <w:numPr>
                <w:ilvl w:val="0"/>
                <w:numId w:val="2"/>
              </w:numPr>
              <w:ind w:left="178" w:hanging="142"/>
              <w:rPr>
                <w:rFonts w:ascii="Arial" w:hAnsi="Arial" w:cs="Arial"/>
              </w:rPr>
            </w:pPr>
            <w:r>
              <w:rPr>
                <w:rFonts w:ascii="Arial" w:hAnsi="Arial" w:cs="Arial"/>
              </w:rPr>
              <w:t>Accountancy / bookkeeping qualification</w:t>
            </w:r>
          </w:p>
        </w:tc>
      </w:tr>
      <w:tr w:rsidR="003A64E6" w:rsidRPr="00DD5160" w14:paraId="3EC3C630" w14:textId="77777777" w:rsidTr="003660A3">
        <w:tc>
          <w:tcPr>
            <w:tcW w:w="1838" w:type="dxa"/>
          </w:tcPr>
          <w:p w14:paraId="6724BF44" w14:textId="77777777" w:rsidR="003A64E6" w:rsidRPr="00DD5160" w:rsidRDefault="005929CC" w:rsidP="003A64E6">
            <w:pPr>
              <w:rPr>
                <w:rFonts w:ascii="Arial" w:hAnsi="Arial" w:cs="Arial"/>
                <w:b/>
              </w:rPr>
            </w:pPr>
            <w:r w:rsidRPr="00DD5160">
              <w:rPr>
                <w:rFonts w:ascii="Arial" w:hAnsi="Arial" w:cs="Arial"/>
                <w:b/>
              </w:rPr>
              <w:t xml:space="preserve">Experience </w:t>
            </w:r>
          </w:p>
        </w:tc>
        <w:tc>
          <w:tcPr>
            <w:tcW w:w="4111" w:type="dxa"/>
          </w:tcPr>
          <w:p w14:paraId="286FBADD" w14:textId="77777777" w:rsidR="001B714D" w:rsidRDefault="001B714D" w:rsidP="00B301D4">
            <w:pPr>
              <w:pStyle w:val="ListParagraph"/>
              <w:numPr>
                <w:ilvl w:val="0"/>
                <w:numId w:val="3"/>
              </w:numPr>
              <w:spacing w:line="276" w:lineRule="auto"/>
              <w:ind w:left="178" w:hanging="142"/>
              <w:rPr>
                <w:rFonts w:ascii="Arial" w:hAnsi="Arial" w:cs="Arial"/>
              </w:rPr>
            </w:pPr>
            <w:r>
              <w:rPr>
                <w:rFonts w:ascii="Arial" w:hAnsi="Arial" w:cs="Arial"/>
              </w:rPr>
              <w:t>Experience of accounts and bookkeeping</w:t>
            </w:r>
          </w:p>
          <w:p w14:paraId="14164558" w14:textId="0367677B" w:rsidR="00B301D4" w:rsidRPr="00B301D4" w:rsidRDefault="001B714D" w:rsidP="00B301D4">
            <w:pPr>
              <w:pStyle w:val="ListParagraph"/>
              <w:numPr>
                <w:ilvl w:val="0"/>
                <w:numId w:val="3"/>
              </w:numPr>
              <w:spacing w:line="276" w:lineRule="auto"/>
              <w:ind w:left="178" w:hanging="142"/>
              <w:rPr>
                <w:rFonts w:ascii="Arial" w:hAnsi="Arial" w:cs="Arial"/>
              </w:rPr>
            </w:pPr>
            <w:r>
              <w:rPr>
                <w:rFonts w:ascii="Arial" w:hAnsi="Arial" w:cs="Arial"/>
              </w:rPr>
              <w:t xml:space="preserve">Proficient with </w:t>
            </w:r>
            <w:r w:rsidR="00B301D4" w:rsidRPr="00B301D4">
              <w:rPr>
                <w:rFonts w:ascii="Arial" w:hAnsi="Arial" w:cs="Arial"/>
              </w:rPr>
              <w:t>Excel</w:t>
            </w:r>
            <w:r>
              <w:rPr>
                <w:rFonts w:ascii="Arial" w:hAnsi="Arial" w:cs="Arial"/>
              </w:rPr>
              <w:t xml:space="preserve"> spreadsheets and extracting reports</w:t>
            </w:r>
            <w:r w:rsidR="008279CF">
              <w:rPr>
                <w:rFonts w:ascii="Arial" w:hAnsi="Arial" w:cs="Arial"/>
              </w:rPr>
              <w:t>.</w:t>
            </w:r>
          </w:p>
          <w:p w14:paraId="7F5D662B" w14:textId="65608650" w:rsidR="001B714D" w:rsidRPr="00B301D4" w:rsidRDefault="001B714D" w:rsidP="001B714D">
            <w:pPr>
              <w:pStyle w:val="ListParagraph"/>
              <w:numPr>
                <w:ilvl w:val="0"/>
                <w:numId w:val="3"/>
              </w:numPr>
              <w:spacing w:line="276" w:lineRule="auto"/>
              <w:ind w:left="178" w:hanging="142"/>
              <w:rPr>
                <w:rFonts w:ascii="Arial" w:hAnsi="Arial" w:cs="Arial"/>
              </w:rPr>
            </w:pPr>
            <w:r>
              <w:rPr>
                <w:rFonts w:ascii="Arial" w:hAnsi="Arial" w:cs="Arial"/>
              </w:rPr>
              <w:t>M</w:t>
            </w:r>
            <w:r w:rsidRPr="00B301D4">
              <w:rPr>
                <w:rFonts w:ascii="Arial" w:hAnsi="Arial" w:cs="Arial"/>
              </w:rPr>
              <w:t>aintaining, reporting and keeping accurate records consistent with policies and procedures</w:t>
            </w:r>
          </w:p>
          <w:p w14:paraId="35CA23FF" w14:textId="77777777" w:rsidR="001B714D" w:rsidRPr="00B301D4" w:rsidRDefault="001B714D" w:rsidP="001B714D">
            <w:pPr>
              <w:pStyle w:val="ListParagraph"/>
              <w:numPr>
                <w:ilvl w:val="0"/>
                <w:numId w:val="3"/>
              </w:numPr>
              <w:spacing w:line="276" w:lineRule="auto"/>
              <w:ind w:left="178" w:hanging="142"/>
              <w:rPr>
                <w:rFonts w:ascii="Arial" w:hAnsi="Arial" w:cs="Arial"/>
              </w:rPr>
            </w:pPr>
            <w:r w:rsidRPr="00B301D4">
              <w:rPr>
                <w:rFonts w:ascii="Arial" w:hAnsi="Arial" w:cs="Arial"/>
              </w:rPr>
              <w:t xml:space="preserve">Working effectively with a team and actively contribute to its success </w:t>
            </w:r>
          </w:p>
          <w:p w14:paraId="26D3B98A" w14:textId="77777777" w:rsidR="001B714D" w:rsidRDefault="001B714D" w:rsidP="001B714D">
            <w:pPr>
              <w:pStyle w:val="ListParagraph"/>
              <w:numPr>
                <w:ilvl w:val="0"/>
                <w:numId w:val="3"/>
              </w:numPr>
              <w:spacing w:line="276" w:lineRule="auto"/>
              <w:ind w:left="178" w:hanging="142"/>
              <w:rPr>
                <w:rFonts w:ascii="Arial" w:hAnsi="Arial" w:cs="Arial"/>
              </w:rPr>
            </w:pPr>
            <w:r w:rsidRPr="00B301D4">
              <w:rPr>
                <w:rFonts w:ascii="Arial" w:hAnsi="Arial" w:cs="Arial"/>
              </w:rPr>
              <w:t>Communicating in a professional manner face to face, by phone</w:t>
            </w:r>
            <w:r>
              <w:rPr>
                <w:rFonts w:ascii="Arial" w:hAnsi="Arial" w:cs="Arial"/>
              </w:rPr>
              <w:t xml:space="preserve"> and</w:t>
            </w:r>
            <w:r w:rsidRPr="00B301D4">
              <w:rPr>
                <w:rFonts w:ascii="Arial" w:hAnsi="Arial" w:cs="Arial"/>
              </w:rPr>
              <w:t xml:space="preserve"> in writing</w:t>
            </w:r>
            <w:r>
              <w:rPr>
                <w:rFonts w:ascii="Arial" w:hAnsi="Arial" w:cs="Arial"/>
              </w:rPr>
              <w:t xml:space="preserve"> for a range of audiences. </w:t>
            </w:r>
          </w:p>
          <w:p w14:paraId="5A3FC45D" w14:textId="3D257482" w:rsidR="00A927A9" w:rsidRPr="00B301D4" w:rsidRDefault="00A927A9" w:rsidP="001B714D">
            <w:pPr>
              <w:pStyle w:val="ListParagraph"/>
              <w:ind w:left="178"/>
              <w:rPr>
                <w:rFonts w:ascii="Arial" w:hAnsi="Arial" w:cs="Arial"/>
              </w:rPr>
            </w:pPr>
          </w:p>
        </w:tc>
        <w:tc>
          <w:tcPr>
            <w:tcW w:w="3827" w:type="dxa"/>
          </w:tcPr>
          <w:p w14:paraId="17AC05ED" w14:textId="77777777" w:rsidR="00B301D4" w:rsidRPr="00B301D4" w:rsidRDefault="00B301D4" w:rsidP="00B301D4">
            <w:pPr>
              <w:pStyle w:val="ListParagraph"/>
              <w:numPr>
                <w:ilvl w:val="0"/>
                <w:numId w:val="3"/>
              </w:numPr>
              <w:spacing w:line="276" w:lineRule="auto"/>
              <w:ind w:left="178" w:hanging="142"/>
              <w:rPr>
                <w:rFonts w:ascii="Arial" w:hAnsi="Arial" w:cs="Arial"/>
              </w:rPr>
            </w:pPr>
            <w:r w:rsidRPr="00B301D4">
              <w:rPr>
                <w:rFonts w:ascii="Arial" w:hAnsi="Arial" w:cs="Arial"/>
              </w:rPr>
              <w:t>Working in a similar role or environment</w:t>
            </w:r>
          </w:p>
          <w:p w14:paraId="426B3320" w14:textId="77777777" w:rsidR="00B301D4" w:rsidRPr="00B301D4" w:rsidRDefault="00B301D4" w:rsidP="00B301D4">
            <w:pPr>
              <w:pStyle w:val="ListParagraph"/>
              <w:numPr>
                <w:ilvl w:val="0"/>
                <w:numId w:val="3"/>
              </w:numPr>
              <w:spacing w:line="276" w:lineRule="auto"/>
              <w:ind w:left="178" w:hanging="142"/>
              <w:rPr>
                <w:rFonts w:ascii="Arial" w:hAnsi="Arial" w:cs="Arial"/>
              </w:rPr>
            </w:pPr>
            <w:r w:rsidRPr="00B301D4">
              <w:rPr>
                <w:rFonts w:ascii="Arial" w:hAnsi="Arial" w:cs="Arial"/>
              </w:rPr>
              <w:t>Working on an ESF / Big Lottery funded programme</w:t>
            </w:r>
          </w:p>
          <w:p w14:paraId="73E3E11E" w14:textId="77777777" w:rsidR="001B714D" w:rsidRPr="00B301D4" w:rsidRDefault="001B714D" w:rsidP="001B714D">
            <w:pPr>
              <w:pStyle w:val="ListParagraph"/>
              <w:numPr>
                <w:ilvl w:val="0"/>
                <w:numId w:val="3"/>
              </w:numPr>
              <w:ind w:left="178" w:hanging="142"/>
              <w:rPr>
                <w:rFonts w:ascii="Arial" w:hAnsi="Arial" w:cs="Arial"/>
              </w:rPr>
            </w:pPr>
            <w:r w:rsidRPr="00B301D4">
              <w:rPr>
                <w:rFonts w:ascii="Arial" w:hAnsi="Arial" w:cs="Arial"/>
              </w:rPr>
              <w:t>Personal experience of mental health conditions</w:t>
            </w:r>
          </w:p>
          <w:p w14:paraId="199D333F" w14:textId="77777777" w:rsidR="00840F5E" w:rsidRPr="00B301D4" w:rsidRDefault="00840F5E" w:rsidP="00B301D4">
            <w:pPr>
              <w:pStyle w:val="ListParagraph"/>
              <w:ind w:left="178" w:hanging="142"/>
              <w:rPr>
                <w:rFonts w:ascii="Arial" w:hAnsi="Arial" w:cs="Arial"/>
              </w:rPr>
            </w:pPr>
          </w:p>
        </w:tc>
      </w:tr>
      <w:tr w:rsidR="00B301D4" w:rsidRPr="00DD5160" w14:paraId="66232731" w14:textId="77777777" w:rsidTr="003660A3">
        <w:trPr>
          <w:trHeight w:val="546"/>
        </w:trPr>
        <w:tc>
          <w:tcPr>
            <w:tcW w:w="1838" w:type="dxa"/>
          </w:tcPr>
          <w:p w14:paraId="7796F228" w14:textId="77777777" w:rsidR="00B301D4" w:rsidRPr="00DD5160" w:rsidRDefault="00B301D4" w:rsidP="00B301D4">
            <w:pPr>
              <w:rPr>
                <w:rFonts w:ascii="Arial" w:hAnsi="Arial" w:cs="Arial"/>
                <w:b/>
              </w:rPr>
            </w:pPr>
            <w:r w:rsidRPr="00DD5160">
              <w:rPr>
                <w:rFonts w:ascii="Arial" w:hAnsi="Arial" w:cs="Arial"/>
                <w:b/>
              </w:rPr>
              <w:t>Knowledge and skills</w:t>
            </w:r>
          </w:p>
          <w:p w14:paraId="74D4D6BF" w14:textId="77777777" w:rsidR="00B301D4" w:rsidRPr="00DD5160" w:rsidRDefault="00B301D4" w:rsidP="00B301D4">
            <w:pPr>
              <w:rPr>
                <w:rFonts w:ascii="Arial" w:hAnsi="Arial" w:cs="Arial"/>
              </w:rPr>
            </w:pPr>
          </w:p>
        </w:tc>
        <w:tc>
          <w:tcPr>
            <w:tcW w:w="4111" w:type="dxa"/>
          </w:tcPr>
          <w:p w14:paraId="50309B4C" w14:textId="77777777" w:rsidR="00B301D4" w:rsidRPr="00B301D4" w:rsidRDefault="00B301D4" w:rsidP="00B301D4">
            <w:pPr>
              <w:numPr>
                <w:ilvl w:val="0"/>
                <w:numId w:val="3"/>
              </w:numPr>
              <w:spacing w:after="160" w:line="276" w:lineRule="auto"/>
              <w:ind w:left="178" w:hanging="142"/>
              <w:contextualSpacing/>
              <w:rPr>
                <w:rFonts w:ascii="Arial" w:eastAsiaTheme="minorEastAsia" w:hAnsi="Arial" w:cs="Arial"/>
                <w:lang w:eastAsia="zh-CN"/>
              </w:rPr>
            </w:pPr>
            <w:r w:rsidRPr="00B301D4">
              <w:rPr>
                <w:rFonts w:ascii="Arial" w:eastAsiaTheme="minorEastAsia" w:hAnsi="Arial" w:cs="Arial"/>
                <w:lang w:eastAsia="zh-CN"/>
              </w:rPr>
              <w:t>An ability to work independently, reliably and consistently</w:t>
            </w:r>
          </w:p>
          <w:p w14:paraId="73C2943D" w14:textId="77777777" w:rsidR="00B301D4" w:rsidRPr="00B301D4" w:rsidRDefault="00B301D4" w:rsidP="00B301D4">
            <w:pPr>
              <w:numPr>
                <w:ilvl w:val="0"/>
                <w:numId w:val="3"/>
              </w:numPr>
              <w:spacing w:after="160" w:line="276" w:lineRule="auto"/>
              <w:ind w:left="178" w:hanging="142"/>
              <w:contextualSpacing/>
              <w:rPr>
                <w:rFonts w:ascii="Arial" w:eastAsiaTheme="minorEastAsia" w:hAnsi="Arial" w:cs="Arial"/>
                <w:lang w:eastAsia="zh-CN"/>
              </w:rPr>
            </w:pPr>
            <w:r w:rsidRPr="00B301D4">
              <w:rPr>
                <w:rFonts w:ascii="Arial" w:eastAsiaTheme="minorEastAsia" w:hAnsi="Arial" w:cs="Arial"/>
                <w:lang w:eastAsia="zh-CN"/>
              </w:rPr>
              <w:t xml:space="preserve">An attention to detail </w:t>
            </w:r>
          </w:p>
          <w:p w14:paraId="0ABDDC01" w14:textId="77777777" w:rsidR="00B301D4" w:rsidRPr="00B301D4" w:rsidRDefault="00B301D4" w:rsidP="00B301D4">
            <w:pPr>
              <w:numPr>
                <w:ilvl w:val="0"/>
                <w:numId w:val="3"/>
              </w:numPr>
              <w:spacing w:after="160" w:line="276" w:lineRule="auto"/>
              <w:ind w:left="178" w:hanging="142"/>
              <w:contextualSpacing/>
              <w:rPr>
                <w:rFonts w:ascii="Arial" w:eastAsiaTheme="minorEastAsia" w:hAnsi="Arial" w:cs="Arial"/>
                <w:lang w:eastAsia="zh-CN"/>
              </w:rPr>
            </w:pPr>
            <w:r w:rsidRPr="00B301D4">
              <w:rPr>
                <w:rFonts w:ascii="Arial" w:eastAsiaTheme="minorEastAsia" w:hAnsi="Arial" w:cs="Arial"/>
                <w:lang w:eastAsia="zh-CN"/>
              </w:rPr>
              <w:t>An ability to devise and present information in a range of formats</w:t>
            </w:r>
          </w:p>
          <w:p w14:paraId="30ADBEF2" w14:textId="77777777" w:rsidR="00B301D4" w:rsidRPr="00B301D4" w:rsidRDefault="00B301D4" w:rsidP="00B301D4">
            <w:pPr>
              <w:numPr>
                <w:ilvl w:val="0"/>
                <w:numId w:val="3"/>
              </w:numPr>
              <w:spacing w:after="160" w:line="276" w:lineRule="auto"/>
              <w:ind w:left="178" w:hanging="142"/>
              <w:contextualSpacing/>
              <w:rPr>
                <w:rFonts w:ascii="Arial" w:eastAsiaTheme="minorEastAsia" w:hAnsi="Arial" w:cs="Arial"/>
                <w:lang w:eastAsia="zh-CN"/>
              </w:rPr>
            </w:pPr>
            <w:r w:rsidRPr="00B301D4">
              <w:rPr>
                <w:rFonts w:ascii="Arial" w:eastAsiaTheme="minorEastAsia" w:hAnsi="Arial" w:cs="Arial"/>
                <w:lang w:eastAsia="zh-CN"/>
              </w:rPr>
              <w:t>Ability to keep accurate records and to generate data reports</w:t>
            </w:r>
          </w:p>
          <w:p w14:paraId="148326AE" w14:textId="77777777" w:rsidR="00B301D4" w:rsidRPr="00B301D4" w:rsidRDefault="00B301D4" w:rsidP="00B301D4">
            <w:pPr>
              <w:numPr>
                <w:ilvl w:val="0"/>
                <w:numId w:val="3"/>
              </w:numPr>
              <w:spacing w:after="160" w:line="276" w:lineRule="auto"/>
              <w:ind w:left="178" w:hanging="142"/>
              <w:contextualSpacing/>
              <w:rPr>
                <w:rFonts w:ascii="Arial" w:eastAsiaTheme="minorEastAsia" w:hAnsi="Arial" w:cs="Arial"/>
                <w:lang w:eastAsia="zh-CN"/>
              </w:rPr>
            </w:pPr>
            <w:r w:rsidRPr="00B301D4">
              <w:rPr>
                <w:rFonts w:ascii="Arial" w:eastAsiaTheme="minorEastAsia" w:hAnsi="Arial" w:cs="Arial"/>
                <w:lang w:eastAsia="zh-CN"/>
              </w:rPr>
              <w:t>Report wring skills</w:t>
            </w:r>
          </w:p>
          <w:p w14:paraId="066F8FBF" w14:textId="431D1074" w:rsidR="00B301D4" w:rsidRPr="00B301D4" w:rsidRDefault="00B301D4" w:rsidP="00B301D4">
            <w:pPr>
              <w:numPr>
                <w:ilvl w:val="0"/>
                <w:numId w:val="3"/>
              </w:numPr>
              <w:spacing w:after="160" w:line="276" w:lineRule="auto"/>
              <w:ind w:left="178" w:hanging="142"/>
              <w:contextualSpacing/>
              <w:rPr>
                <w:rFonts w:ascii="Arial" w:eastAsiaTheme="minorEastAsia" w:hAnsi="Arial" w:cs="Arial"/>
                <w:lang w:eastAsia="zh-CN"/>
              </w:rPr>
            </w:pPr>
            <w:r w:rsidRPr="00B301D4">
              <w:rPr>
                <w:rFonts w:ascii="Arial" w:eastAsiaTheme="minorEastAsia" w:hAnsi="Arial" w:cs="Arial"/>
                <w:lang w:eastAsia="zh-CN"/>
              </w:rPr>
              <w:t xml:space="preserve">Knowledge of the </w:t>
            </w:r>
            <w:r w:rsidR="001B714D">
              <w:rPr>
                <w:rFonts w:ascii="Arial" w:eastAsiaTheme="minorEastAsia" w:hAnsi="Arial" w:cs="Arial"/>
                <w:lang w:eastAsia="zh-CN"/>
              </w:rPr>
              <w:t>GDPR</w:t>
            </w:r>
          </w:p>
          <w:p w14:paraId="00EA3E26" w14:textId="77777777" w:rsidR="00B301D4" w:rsidRPr="00B301D4" w:rsidRDefault="00B301D4" w:rsidP="00B301D4">
            <w:pPr>
              <w:numPr>
                <w:ilvl w:val="0"/>
                <w:numId w:val="3"/>
              </w:numPr>
              <w:spacing w:after="160" w:line="276" w:lineRule="auto"/>
              <w:ind w:left="178" w:hanging="142"/>
              <w:contextualSpacing/>
              <w:rPr>
                <w:rFonts w:ascii="Arial" w:eastAsiaTheme="minorEastAsia" w:hAnsi="Arial" w:cs="Arial"/>
                <w:lang w:eastAsia="zh-CN"/>
              </w:rPr>
            </w:pPr>
            <w:r w:rsidRPr="00B301D4">
              <w:rPr>
                <w:rFonts w:ascii="Arial" w:eastAsiaTheme="minorEastAsia" w:hAnsi="Arial" w:cs="Arial"/>
                <w:lang w:eastAsia="zh-CN"/>
              </w:rPr>
              <w:t>Customer care skills</w:t>
            </w:r>
          </w:p>
          <w:p w14:paraId="59354DE5" w14:textId="77777777" w:rsidR="008279CF" w:rsidRDefault="00B301D4" w:rsidP="008279CF">
            <w:pPr>
              <w:numPr>
                <w:ilvl w:val="0"/>
                <w:numId w:val="3"/>
              </w:numPr>
              <w:spacing w:after="160" w:line="276" w:lineRule="auto"/>
              <w:ind w:left="178" w:hanging="142"/>
              <w:contextualSpacing/>
              <w:rPr>
                <w:rFonts w:ascii="Arial" w:eastAsiaTheme="minorEastAsia" w:hAnsi="Arial" w:cs="Arial"/>
                <w:lang w:eastAsia="zh-CN"/>
              </w:rPr>
            </w:pPr>
            <w:r w:rsidRPr="00B301D4">
              <w:rPr>
                <w:rFonts w:ascii="Arial" w:eastAsiaTheme="minorEastAsia" w:hAnsi="Arial" w:cs="Arial"/>
                <w:lang w:eastAsia="zh-CN"/>
              </w:rPr>
              <w:t>Non-judgemental, empathic manner</w:t>
            </w:r>
          </w:p>
          <w:p w14:paraId="21256E4B" w14:textId="4774718F" w:rsidR="00B301D4" w:rsidRPr="008279CF" w:rsidRDefault="00B301D4" w:rsidP="008279CF">
            <w:pPr>
              <w:numPr>
                <w:ilvl w:val="0"/>
                <w:numId w:val="3"/>
              </w:numPr>
              <w:spacing w:after="160" w:line="276" w:lineRule="auto"/>
              <w:ind w:left="178" w:hanging="142"/>
              <w:contextualSpacing/>
              <w:rPr>
                <w:rFonts w:ascii="Arial" w:eastAsiaTheme="minorEastAsia" w:hAnsi="Arial" w:cs="Arial"/>
                <w:lang w:eastAsia="zh-CN"/>
              </w:rPr>
            </w:pPr>
            <w:r w:rsidRPr="008279CF">
              <w:rPr>
                <w:rFonts w:ascii="Arial" w:eastAsiaTheme="minorEastAsia" w:hAnsi="Arial" w:cs="Arial"/>
                <w:lang w:eastAsia="zh-CN"/>
              </w:rPr>
              <w:t>Ability to build and maintain professional relationships with a range of stakeholders</w:t>
            </w:r>
          </w:p>
        </w:tc>
        <w:tc>
          <w:tcPr>
            <w:tcW w:w="3827" w:type="dxa"/>
          </w:tcPr>
          <w:p w14:paraId="68973680" w14:textId="2758A9F8" w:rsidR="00B301D4" w:rsidRPr="00B301D4" w:rsidRDefault="00B301D4" w:rsidP="00B301D4">
            <w:pPr>
              <w:pStyle w:val="ListParagraph"/>
              <w:numPr>
                <w:ilvl w:val="0"/>
                <w:numId w:val="3"/>
              </w:numPr>
              <w:spacing w:line="276" w:lineRule="auto"/>
              <w:ind w:left="178" w:hanging="142"/>
              <w:rPr>
                <w:rFonts w:ascii="Arial" w:hAnsi="Arial" w:cs="Arial"/>
              </w:rPr>
            </w:pPr>
            <w:r w:rsidRPr="00B301D4">
              <w:rPr>
                <w:rFonts w:ascii="Arial" w:hAnsi="Arial" w:cs="Arial"/>
              </w:rPr>
              <w:t>An understanding of mental ill health and the effects on social inclusion</w:t>
            </w:r>
            <w:r w:rsidR="008279CF">
              <w:rPr>
                <w:rFonts w:ascii="Arial" w:hAnsi="Arial" w:cs="Arial"/>
              </w:rPr>
              <w:t xml:space="preserve"> and work</w:t>
            </w:r>
          </w:p>
          <w:p w14:paraId="6892E334" w14:textId="77777777" w:rsidR="00B301D4" w:rsidRPr="00B301D4" w:rsidRDefault="00B301D4" w:rsidP="00B301D4">
            <w:pPr>
              <w:pStyle w:val="ListParagraph"/>
              <w:ind w:left="178"/>
              <w:rPr>
                <w:rFonts w:ascii="Arial" w:hAnsi="Arial" w:cs="Arial"/>
              </w:rPr>
            </w:pPr>
          </w:p>
        </w:tc>
      </w:tr>
      <w:tr w:rsidR="00B301D4" w:rsidRPr="00DD5160" w14:paraId="4A831097" w14:textId="77777777" w:rsidTr="003660A3">
        <w:trPr>
          <w:trHeight w:val="265"/>
        </w:trPr>
        <w:tc>
          <w:tcPr>
            <w:tcW w:w="1838" w:type="dxa"/>
          </w:tcPr>
          <w:p w14:paraId="6DA372D1" w14:textId="13A3ECE5" w:rsidR="00B301D4" w:rsidRPr="00DD5160" w:rsidRDefault="00772595" w:rsidP="00B301D4">
            <w:pPr>
              <w:rPr>
                <w:rFonts w:ascii="Arial" w:hAnsi="Arial" w:cs="Arial"/>
                <w:b/>
              </w:rPr>
            </w:pPr>
            <w:r w:rsidRPr="00DD5160">
              <w:rPr>
                <w:rFonts w:ascii="Arial" w:hAnsi="Arial" w:cs="Arial"/>
                <w:b/>
              </w:rPr>
              <w:t>O</w:t>
            </w:r>
            <w:r w:rsidR="00B301D4" w:rsidRPr="00DD5160">
              <w:rPr>
                <w:rFonts w:ascii="Arial" w:hAnsi="Arial" w:cs="Arial"/>
                <w:b/>
              </w:rPr>
              <w:t>ther</w:t>
            </w:r>
            <w:r>
              <w:rPr>
                <w:rFonts w:ascii="Arial" w:hAnsi="Arial" w:cs="Arial"/>
                <w:b/>
              </w:rPr>
              <w:t xml:space="preserve"> </w:t>
            </w:r>
          </w:p>
        </w:tc>
        <w:tc>
          <w:tcPr>
            <w:tcW w:w="4111" w:type="dxa"/>
          </w:tcPr>
          <w:p w14:paraId="3278AAF8" w14:textId="77777777" w:rsidR="00B301D4" w:rsidRPr="00B301D4" w:rsidRDefault="00B301D4" w:rsidP="00B301D4">
            <w:pPr>
              <w:pStyle w:val="ListParagraph"/>
              <w:numPr>
                <w:ilvl w:val="0"/>
                <w:numId w:val="3"/>
              </w:numPr>
              <w:ind w:left="178" w:hanging="142"/>
              <w:rPr>
                <w:rFonts w:ascii="Arial" w:hAnsi="Arial" w:cs="Arial"/>
              </w:rPr>
            </w:pPr>
            <w:r w:rsidRPr="00B301D4">
              <w:rPr>
                <w:rFonts w:ascii="Arial" w:hAnsi="Arial" w:cs="Arial"/>
              </w:rPr>
              <w:t>An ability to see solutions rather than problems</w:t>
            </w:r>
          </w:p>
          <w:p w14:paraId="5A43CD6D" w14:textId="77777777" w:rsidR="00B301D4" w:rsidRPr="00B301D4" w:rsidRDefault="00B301D4" w:rsidP="00B301D4">
            <w:pPr>
              <w:pStyle w:val="ListParagraph"/>
              <w:numPr>
                <w:ilvl w:val="0"/>
                <w:numId w:val="3"/>
              </w:numPr>
              <w:ind w:left="178" w:hanging="142"/>
              <w:rPr>
                <w:rFonts w:ascii="Arial" w:hAnsi="Arial" w:cs="Arial"/>
              </w:rPr>
            </w:pPr>
            <w:r w:rsidRPr="00B301D4">
              <w:rPr>
                <w:rFonts w:ascii="Arial" w:hAnsi="Arial" w:cs="Arial"/>
              </w:rPr>
              <w:t>A willingness to work flexible hours on occasion through prior arrangement as the needs of the job dictates.</w:t>
            </w:r>
          </w:p>
          <w:p w14:paraId="29FEC598" w14:textId="77777777" w:rsidR="00B301D4" w:rsidRPr="00B301D4" w:rsidRDefault="00B301D4" w:rsidP="008279CF">
            <w:pPr>
              <w:pStyle w:val="ListParagraph"/>
              <w:ind w:left="178"/>
              <w:rPr>
                <w:rFonts w:ascii="Arial" w:hAnsi="Arial" w:cs="Arial"/>
              </w:rPr>
            </w:pPr>
          </w:p>
        </w:tc>
        <w:tc>
          <w:tcPr>
            <w:tcW w:w="3827" w:type="dxa"/>
          </w:tcPr>
          <w:p w14:paraId="3BFD1305" w14:textId="76CF7C4E" w:rsidR="00B301D4" w:rsidRPr="00B301D4" w:rsidRDefault="00B301D4" w:rsidP="00B301D4">
            <w:pPr>
              <w:pStyle w:val="ListParagraph"/>
              <w:numPr>
                <w:ilvl w:val="0"/>
                <w:numId w:val="3"/>
              </w:numPr>
              <w:ind w:left="178" w:hanging="142"/>
              <w:rPr>
                <w:rFonts w:ascii="Arial" w:hAnsi="Arial" w:cs="Arial"/>
              </w:rPr>
            </w:pPr>
            <w:r w:rsidRPr="00B301D4">
              <w:rPr>
                <w:rFonts w:ascii="Arial" w:hAnsi="Arial" w:cs="Arial"/>
              </w:rPr>
              <w:t>A driving licence and suitable means of transport</w:t>
            </w:r>
          </w:p>
          <w:p w14:paraId="10E0C635" w14:textId="32CC04BE" w:rsidR="00B301D4" w:rsidRPr="00B301D4" w:rsidRDefault="00B301D4" w:rsidP="00B301D4">
            <w:pPr>
              <w:pStyle w:val="ListParagraph"/>
              <w:numPr>
                <w:ilvl w:val="0"/>
                <w:numId w:val="3"/>
              </w:numPr>
              <w:ind w:left="178" w:hanging="142"/>
              <w:rPr>
                <w:rFonts w:ascii="Arial" w:hAnsi="Arial" w:cs="Arial"/>
              </w:rPr>
            </w:pPr>
            <w:r w:rsidRPr="00B301D4">
              <w:rPr>
                <w:rFonts w:ascii="Arial" w:hAnsi="Arial" w:cs="Arial"/>
              </w:rPr>
              <w:t>Self-motivated</w:t>
            </w:r>
          </w:p>
          <w:p w14:paraId="2DEF259F" w14:textId="77777777" w:rsidR="00B301D4" w:rsidRPr="00B301D4" w:rsidRDefault="00B301D4" w:rsidP="00B301D4">
            <w:pPr>
              <w:pStyle w:val="ListParagraph"/>
              <w:ind w:left="178" w:hanging="142"/>
              <w:rPr>
                <w:rFonts w:ascii="Arial" w:hAnsi="Arial" w:cs="Arial"/>
              </w:rPr>
            </w:pPr>
          </w:p>
        </w:tc>
      </w:tr>
    </w:tbl>
    <w:p w14:paraId="212043CE" w14:textId="77777777" w:rsidR="004C02F7" w:rsidRPr="00DD5160" w:rsidRDefault="004C02F7">
      <w:pPr>
        <w:rPr>
          <w:rFonts w:ascii="Arial" w:hAnsi="Arial" w:cs="Arial"/>
          <w:b/>
        </w:rPr>
      </w:pPr>
    </w:p>
    <w:p w14:paraId="6DD5EC3B" w14:textId="77777777" w:rsidR="001A036F" w:rsidRPr="00DD5160" w:rsidRDefault="001A036F">
      <w:pPr>
        <w:rPr>
          <w:rFonts w:ascii="Arial" w:hAnsi="Arial" w:cs="Arial"/>
          <w:b/>
        </w:rPr>
      </w:pPr>
    </w:p>
    <w:sectPr w:rsidR="001A036F" w:rsidRPr="00DD5160" w:rsidSect="003660A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59BE1" w14:textId="77777777" w:rsidR="004F6AE9" w:rsidRDefault="004F6AE9" w:rsidP="004C02F7">
      <w:pPr>
        <w:spacing w:after="0" w:line="240" w:lineRule="auto"/>
      </w:pPr>
      <w:r>
        <w:separator/>
      </w:r>
    </w:p>
  </w:endnote>
  <w:endnote w:type="continuationSeparator" w:id="0">
    <w:p w14:paraId="66149433" w14:textId="77777777" w:rsidR="004F6AE9" w:rsidRDefault="004F6AE9" w:rsidP="004C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42B81" w14:textId="4BFF7859" w:rsidR="0055461B" w:rsidRDefault="00772595" w:rsidP="0055461B">
    <w:pPr>
      <w:pStyle w:val="Footer"/>
      <w:jc w:val="center"/>
    </w:pPr>
    <w:r>
      <w:rPr>
        <w:rFonts w:ascii="Calibri" w:hAnsi="Calibri"/>
        <w:noProof/>
        <w:color w:val="000000"/>
        <w:lang w:eastAsia="zh-CN"/>
      </w:rPr>
      <w:drawing>
        <wp:inline distT="0" distB="0" distL="0" distR="0" wp14:anchorId="38084F5D" wp14:editId="11CC2DD8">
          <wp:extent cx="6188710" cy="873380"/>
          <wp:effectExtent l="0" t="0" r="2540" b="3175"/>
          <wp:docPr id="2" name="Picture 2" descr="131217LOGOlocku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1217LOGOlockup_SMA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88710" cy="873380"/>
                  </a:xfrm>
                  <a:prstGeom prst="rect">
                    <a:avLst/>
                  </a:prstGeom>
                  <a:noFill/>
                  <a:ln>
                    <a:noFill/>
                  </a:ln>
                </pic:spPr>
              </pic:pic>
            </a:graphicData>
          </a:graphic>
        </wp:inline>
      </w:drawing>
    </w:r>
  </w:p>
  <w:p w14:paraId="51E5C8C2" w14:textId="77777777" w:rsidR="001A036F" w:rsidRDefault="001A036F" w:rsidP="005546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461F1" w14:textId="77777777" w:rsidR="004F6AE9" w:rsidRDefault="004F6AE9" w:rsidP="004C02F7">
      <w:pPr>
        <w:spacing w:after="0" w:line="240" w:lineRule="auto"/>
      </w:pPr>
      <w:r>
        <w:separator/>
      </w:r>
    </w:p>
  </w:footnote>
  <w:footnote w:type="continuationSeparator" w:id="0">
    <w:p w14:paraId="12FC35A0" w14:textId="77777777" w:rsidR="004F6AE9" w:rsidRDefault="004F6AE9" w:rsidP="004C0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1886"/>
    <w:multiLevelType w:val="hybridMultilevel"/>
    <w:tmpl w:val="BDBC5D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C27B9"/>
    <w:multiLevelType w:val="hybridMultilevel"/>
    <w:tmpl w:val="4410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E22F2"/>
    <w:multiLevelType w:val="hybridMultilevel"/>
    <w:tmpl w:val="E65A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44FE4"/>
    <w:multiLevelType w:val="hybridMultilevel"/>
    <w:tmpl w:val="D378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940DC"/>
    <w:multiLevelType w:val="hybridMultilevel"/>
    <w:tmpl w:val="E8AE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50A7A"/>
    <w:multiLevelType w:val="hybridMultilevel"/>
    <w:tmpl w:val="9570652C"/>
    <w:lvl w:ilvl="0" w:tplc="8A58BF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4C6489"/>
    <w:multiLevelType w:val="hybridMultilevel"/>
    <w:tmpl w:val="A2C02122"/>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285FFB"/>
    <w:multiLevelType w:val="hybridMultilevel"/>
    <w:tmpl w:val="FBE06E4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AB1410"/>
    <w:multiLevelType w:val="hybridMultilevel"/>
    <w:tmpl w:val="DB08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F4772"/>
    <w:multiLevelType w:val="hybridMultilevel"/>
    <w:tmpl w:val="291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09573A"/>
    <w:multiLevelType w:val="hybridMultilevel"/>
    <w:tmpl w:val="120E0B5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1" w15:restartNumberingAfterBreak="0">
    <w:nsid w:val="61210453"/>
    <w:multiLevelType w:val="hybridMultilevel"/>
    <w:tmpl w:val="0778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4673F"/>
    <w:multiLevelType w:val="hybridMultilevel"/>
    <w:tmpl w:val="5CB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41050"/>
    <w:multiLevelType w:val="hybridMultilevel"/>
    <w:tmpl w:val="45F4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6"/>
  </w:num>
  <w:num w:numId="5">
    <w:abstractNumId w:val="12"/>
  </w:num>
  <w:num w:numId="6">
    <w:abstractNumId w:val="7"/>
  </w:num>
  <w:num w:numId="7">
    <w:abstractNumId w:val="9"/>
  </w:num>
  <w:num w:numId="8">
    <w:abstractNumId w:val="11"/>
  </w:num>
  <w:num w:numId="9">
    <w:abstractNumId w:val="1"/>
  </w:num>
  <w:num w:numId="10">
    <w:abstractNumId w:val="2"/>
  </w:num>
  <w:num w:numId="11">
    <w:abstractNumId w:val="8"/>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F7"/>
    <w:rsid w:val="00003370"/>
    <w:rsid w:val="00003C67"/>
    <w:rsid w:val="0002302B"/>
    <w:rsid w:val="00024BC4"/>
    <w:rsid w:val="00032DD3"/>
    <w:rsid w:val="00041F4D"/>
    <w:rsid w:val="00052D74"/>
    <w:rsid w:val="00055548"/>
    <w:rsid w:val="00071B6B"/>
    <w:rsid w:val="00074165"/>
    <w:rsid w:val="000829BD"/>
    <w:rsid w:val="00082F68"/>
    <w:rsid w:val="00094060"/>
    <w:rsid w:val="000A4A48"/>
    <w:rsid w:val="000A502F"/>
    <w:rsid w:val="000A5E40"/>
    <w:rsid w:val="000B3AD5"/>
    <w:rsid w:val="000C152D"/>
    <w:rsid w:val="000C1D63"/>
    <w:rsid w:val="000E34F9"/>
    <w:rsid w:val="000F0E47"/>
    <w:rsid w:val="000F4C33"/>
    <w:rsid w:val="000F7BB8"/>
    <w:rsid w:val="001000EB"/>
    <w:rsid w:val="00104E4A"/>
    <w:rsid w:val="00137A96"/>
    <w:rsid w:val="001634C6"/>
    <w:rsid w:val="001650BD"/>
    <w:rsid w:val="0016685F"/>
    <w:rsid w:val="00170A39"/>
    <w:rsid w:val="00192F10"/>
    <w:rsid w:val="00193117"/>
    <w:rsid w:val="001A036F"/>
    <w:rsid w:val="001B714D"/>
    <w:rsid w:val="001C0BA0"/>
    <w:rsid w:val="001D011B"/>
    <w:rsid w:val="001F5883"/>
    <w:rsid w:val="002046B9"/>
    <w:rsid w:val="00214DCB"/>
    <w:rsid w:val="002160B4"/>
    <w:rsid w:val="00223CFB"/>
    <w:rsid w:val="00236C4C"/>
    <w:rsid w:val="00243875"/>
    <w:rsid w:val="002501FD"/>
    <w:rsid w:val="002510AF"/>
    <w:rsid w:val="00260A9F"/>
    <w:rsid w:val="002612D5"/>
    <w:rsid w:val="00273B31"/>
    <w:rsid w:val="0028175F"/>
    <w:rsid w:val="00286911"/>
    <w:rsid w:val="00293361"/>
    <w:rsid w:val="002A6D5B"/>
    <w:rsid w:val="002D0F96"/>
    <w:rsid w:val="002D131B"/>
    <w:rsid w:val="002F231A"/>
    <w:rsid w:val="002F5C8F"/>
    <w:rsid w:val="002F74BD"/>
    <w:rsid w:val="003070FD"/>
    <w:rsid w:val="00315082"/>
    <w:rsid w:val="00331F1D"/>
    <w:rsid w:val="00332667"/>
    <w:rsid w:val="00342F7C"/>
    <w:rsid w:val="00346395"/>
    <w:rsid w:val="00350B86"/>
    <w:rsid w:val="0036138C"/>
    <w:rsid w:val="00365D10"/>
    <w:rsid w:val="003660A3"/>
    <w:rsid w:val="00383076"/>
    <w:rsid w:val="003A03B4"/>
    <w:rsid w:val="003A06F5"/>
    <w:rsid w:val="003A64E6"/>
    <w:rsid w:val="003A6ACB"/>
    <w:rsid w:val="003B5180"/>
    <w:rsid w:val="003C0EB0"/>
    <w:rsid w:val="003C7EF7"/>
    <w:rsid w:val="003D16C4"/>
    <w:rsid w:val="003D4E0C"/>
    <w:rsid w:val="003F07DA"/>
    <w:rsid w:val="003F43FC"/>
    <w:rsid w:val="00404B00"/>
    <w:rsid w:val="00413611"/>
    <w:rsid w:val="00415A21"/>
    <w:rsid w:val="0041692B"/>
    <w:rsid w:val="00426703"/>
    <w:rsid w:val="00451A17"/>
    <w:rsid w:val="0045255A"/>
    <w:rsid w:val="004562D4"/>
    <w:rsid w:val="00473F78"/>
    <w:rsid w:val="0047411B"/>
    <w:rsid w:val="00480282"/>
    <w:rsid w:val="00482FBB"/>
    <w:rsid w:val="004874FD"/>
    <w:rsid w:val="00491EDF"/>
    <w:rsid w:val="0049304F"/>
    <w:rsid w:val="0049336D"/>
    <w:rsid w:val="0049527B"/>
    <w:rsid w:val="00497F79"/>
    <w:rsid w:val="004A5B5E"/>
    <w:rsid w:val="004A7C5A"/>
    <w:rsid w:val="004B2AED"/>
    <w:rsid w:val="004B7ABA"/>
    <w:rsid w:val="004C02F7"/>
    <w:rsid w:val="004C6815"/>
    <w:rsid w:val="004D2ED8"/>
    <w:rsid w:val="004E480B"/>
    <w:rsid w:val="004E6B73"/>
    <w:rsid w:val="004E711E"/>
    <w:rsid w:val="004F2CDA"/>
    <w:rsid w:val="004F6AE9"/>
    <w:rsid w:val="00537F92"/>
    <w:rsid w:val="00541697"/>
    <w:rsid w:val="00543FC2"/>
    <w:rsid w:val="0055461B"/>
    <w:rsid w:val="00554F42"/>
    <w:rsid w:val="00566BC5"/>
    <w:rsid w:val="0057486B"/>
    <w:rsid w:val="00584FFB"/>
    <w:rsid w:val="005929CC"/>
    <w:rsid w:val="00596992"/>
    <w:rsid w:val="005A4939"/>
    <w:rsid w:val="005B3B7B"/>
    <w:rsid w:val="005B43A9"/>
    <w:rsid w:val="005B717A"/>
    <w:rsid w:val="005D0BD7"/>
    <w:rsid w:val="005E5291"/>
    <w:rsid w:val="005E661F"/>
    <w:rsid w:val="005F003E"/>
    <w:rsid w:val="00611B9E"/>
    <w:rsid w:val="0062179D"/>
    <w:rsid w:val="00631F86"/>
    <w:rsid w:val="00642EB7"/>
    <w:rsid w:val="00643FC2"/>
    <w:rsid w:val="00662E99"/>
    <w:rsid w:val="006642AC"/>
    <w:rsid w:val="00664CF5"/>
    <w:rsid w:val="006702E1"/>
    <w:rsid w:val="00676B5B"/>
    <w:rsid w:val="00681A28"/>
    <w:rsid w:val="0069379D"/>
    <w:rsid w:val="006B2A25"/>
    <w:rsid w:val="006C3629"/>
    <w:rsid w:val="006D0F7E"/>
    <w:rsid w:val="006E0EF9"/>
    <w:rsid w:val="006E2DBF"/>
    <w:rsid w:val="006E742E"/>
    <w:rsid w:val="007038EB"/>
    <w:rsid w:val="00706BB7"/>
    <w:rsid w:val="007074F1"/>
    <w:rsid w:val="007225E0"/>
    <w:rsid w:val="0073000D"/>
    <w:rsid w:val="007656A2"/>
    <w:rsid w:val="007716FF"/>
    <w:rsid w:val="00772595"/>
    <w:rsid w:val="00773B7A"/>
    <w:rsid w:val="00780BC5"/>
    <w:rsid w:val="00795C05"/>
    <w:rsid w:val="007B1087"/>
    <w:rsid w:val="007C7BD4"/>
    <w:rsid w:val="007D7FF5"/>
    <w:rsid w:val="007E1908"/>
    <w:rsid w:val="007E6F4C"/>
    <w:rsid w:val="007F40FF"/>
    <w:rsid w:val="00801D7A"/>
    <w:rsid w:val="00807C67"/>
    <w:rsid w:val="00811318"/>
    <w:rsid w:val="008129FF"/>
    <w:rsid w:val="00827727"/>
    <w:rsid w:val="008279CF"/>
    <w:rsid w:val="00840F5E"/>
    <w:rsid w:val="00846D80"/>
    <w:rsid w:val="008528BB"/>
    <w:rsid w:val="008662C8"/>
    <w:rsid w:val="0087102B"/>
    <w:rsid w:val="00876D1A"/>
    <w:rsid w:val="00893E1C"/>
    <w:rsid w:val="008A0557"/>
    <w:rsid w:val="008B5F77"/>
    <w:rsid w:val="008B6336"/>
    <w:rsid w:val="008C3BE0"/>
    <w:rsid w:val="008D1B86"/>
    <w:rsid w:val="008E0527"/>
    <w:rsid w:val="008E4986"/>
    <w:rsid w:val="008F27CE"/>
    <w:rsid w:val="008F7427"/>
    <w:rsid w:val="0090104D"/>
    <w:rsid w:val="00906FB6"/>
    <w:rsid w:val="00932803"/>
    <w:rsid w:val="00940CA1"/>
    <w:rsid w:val="009434BF"/>
    <w:rsid w:val="00957711"/>
    <w:rsid w:val="009657F4"/>
    <w:rsid w:val="00967D38"/>
    <w:rsid w:val="00985748"/>
    <w:rsid w:val="009A4372"/>
    <w:rsid w:val="009B3DA7"/>
    <w:rsid w:val="009D21A7"/>
    <w:rsid w:val="009D2652"/>
    <w:rsid w:val="009E482B"/>
    <w:rsid w:val="009E570F"/>
    <w:rsid w:val="009E7C5A"/>
    <w:rsid w:val="009F0A67"/>
    <w:rsid w:val="009F3B87"/>
    <w:rsid w:val="009F4CB2"/>
    <w:rsid w:val="00A054AA"/>
    <w:rsid w:val="00A20C50"/>
    <w:rsid w:val="00A2131F"/>
    <w:rsid w:val="00A351FF"/>
    <w:rsid w:val="00A369CD"/>
    <w:rsid w:val="00A37618"/>
    <w:rsid w:val="00A60FEF"/>
    <w:rsid w:val="00A66908"/>
    <w:rsid w:val="00A70B14"/>
    <w:rsid w:val="00A735F3"/>
    <w:rsid w:val="00A927A9"/>
    <w:rsid w:val="00A959C2"/>
    <w:rsid w:val="00AA41B6"/>
    <w:rsid w:val="00AB0409"/>
    <w:rsid w:val="00AB706B"/>
    <w:rsid w:val="00AD795D"/>
    <w:rsid w:val="00AF07E0"/>
    <w:rsid w:val="00B0780E"/>
    <w:rsid w:val="00B16B31"/>
    <w:rsid w:val="00B16B34"/>
    <w:rsid w:val="00B2309E"/>
    <w:rsid w:val="00B2392D"/>
    <w:rsid w:val="00B23A60"/>
    <w:rsid w:val="00B24971"/>
    <w:rsid w:val="00B301D4"/>
    <w:rsid w:val="00B35029"/>
    <w:rsid w:val="00B42981"/>
    <w:rsid w:val="00B540BA"/>
    <w:rsid w:val="00B5569F"/>
    <w:rsid w:val="00B70330"/>
    <w:rsid w:val="00B708CA"/>
    <w:rsid w:val="00B72264"/>
    <w:rsid w:val="00B768BF"/>
    <w:rsid w:val="00B82D67"/>
    <w:rsid w:val="00B9755A"/>
    <w:rsid w:val="00BA0064"/>
    <w:rsid w:val="00BA229B"/>
    <w:rsid w:val="00BA33C7"/>
    <w:rsid w:val="00BA510C"/>
    <w:rsid w:val="00BA5CCB"/>
    <w:rsid w:val="00BB3898"/>
    <w:rsid w:val="00BC133E"/>
    <w:rsid w:val="00BC3361"/>
    <w:rsid w:val="00BC6E55"/>
    <w:rsid w:val="00BD0F33"/>
    <w:rsid w:val="00BD5CF1"/>
    <w:rsid w:val="00BE1BCC"/>
    <w:rsid w:val="00BE22D3"/>
    <w:rsid w:val="00BE2429"/>
    <w:rsid w:val="00C11FBF"/>
    <w:rsid w:val="00C204E4"/>
    <w:rsid w:val="00C210B8"/>
    <w:rsid w:val="00C32A88"/>
    <w:rsid w:val="00C37754"/>
    <w:rsid w:val="00C46601"/>
    <w:rsid w:val="00C47028"/>
    <w:rsid w:val="00C53CE0"/>
    <w:rsid w:val="00C57A38"/>
    <w:rsid w:val="00C763EC"/>
    <w:rsid w:val="00C76BEF"/>
    <w:rsid w:val="00C8019E"/>
    <w:rsid w:val="00C86858"/>
    <w:rsid w:val="00C87691"/>
    <w:rsid w:val="00CB44FF"/>
    <w:rsid w:val="00CB5025"/>
    <w:rsid w:val="00CE0D34"/>
    <w:rsid w:val="00CE1155"/>
    <w:rsid w:val="00CE5989"/>
    <w:rsid w:val="00D12BB6"/>
    <w:rsid w:val="00D203AA"/>
    <w:rsid w:val="00D5349C"/>
    <w:rsid w:val="00D6206A"/>
    <w:rsid w:val="00D6207A"/>
    <w:rsid w:val="00D6568A"/>
    <w:rsid w:val="00D66A2E"/>
    <w:rsid w:val="00D66C44"/>
    <w:rsid w:val="00D819D2"/>
    <w:rsid w:val="00D87249"/>
    <w:rsid w:val="00D90F71"/>
    <w:rsid w:val="00D96F1D"/>
    <w:rsid w:val="00DA36A6"/>
    <w:rsid w:val="00DB68A9"/>
    <w:rsid w:val="00DD5160"/>
    <w:rsid w:val="00DF5D6F"/>
    <w:rsid w:val="00DF61A8"/>
    <w:rsid w:val="00DF6D73"/>
    <w:rsid w:val="00E10072"/>
    <w:rsid w:val="00E11FB7"/>
    <w:rsid w:val="00E24D64"/>
    <w:rsid w:val="00E33D56"/>
    <w:rsid w:val="00E424B2"/>
    <w:rsid w:val="00E46219"/>
    <w:rsid w:val="00E547EC"/>
    <w:rsid w:val="00E71120"/>
    <w:rsid w:val="00E72CC0"/>
    <w:rsid w:val="00E82AB2"/>
    <w:rsid w:val="00E84889"/>
    <w:rsid w:val="00E87E57"/>
    <w:rsid w:val="00E905DE"/>
    <w:rsid w:val="00EC508C"/>
    <w:rsid w:val="00EC77F2"/>
    <w:rsid w:val="00ED4A81"/>
    <w:rsid w:val="00ED5F04"/>
    <w:rsid w:val="00EF4EBF"/>
    <w:rsid w:val="00F01170"/>
    <w:rsid w:val="00F15D12"/>
    <w:rsid w:val="00F232B4"/>
    <w:rsid w:val="00F358BD"/>
    <w:rsid w:val="00F41016"/>
    <w:rsid w:val="00F418A3"/>
    <w:rsid w:val="00F5115D"/>
    <w:rsid w:val="00F51C6D"/>
    <w:rsid w:val="00F523C4"/>
    <w:rsid w:val="00F53030"/>
    <w:rsid w:val="00F72CA3"/>
    <w:rsid w:val="00FB4356"/>
    <w:rsid w:val="00FC3582"/>
    <w:rsid w:val="00FD34CE"/>
    <w:rsid w:val="00FD68E3"/>
    <w:rsid w:val="00FE2DCA"/>
    <w:rsid w:val="00FE43DD"/>
    <w:rsid w:val="00FE66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DD24D4"/>
  <w15:chartTrackingRefBased/>
  <w15:docId w15:val="{3592BCFF-9FE5-4EBD-8C70-1A9B8F71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2F7"/>
  </w:style>
  <w:style w:type="paragraph" w:styleId="Footer">
    <w:name w:val="footer"/>
    <w:basedOn w:val="Normal"/>
    <w:link w:val="FooterChar"/>
    <w:uiPriority w:val="99"/>
    <w:unhideWhenUsed/>
    <w:rsid w:val="004C0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2F7"/>
  </w:style>
  <w:style w:type="paragraph" w:styleId="ListParagraph">
    <w:name w:val="List Paragraph"/>
    <w:basedOn w:val="Normal"/>
    <w:uiPriority w:val="34"/>
    <w:qFormat/>
    <w:rsid w:val="004C02F7"/>
    <w:pPr>
      <w:ind w:left="720"/>
      <w:contextualSpacing/>
    </w:pPr>
  </w:style>
  <w:style w:type="table" w:styleId="TableGrid">
    <w:name w:val="Table Grid"/>
    <w:basedOn w:val="TableNormal"/>
    <w:uiPriority w:val="39"/>
    <w:rsid w:val="003A6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D7"/>
    <w:rPr>
      <w:rFonts w:ascii="Segoe UI" w:hAnsi="Segoe UI" w:cs="Segoe UI"/>
      <w:sz w:val="18"/>
      <w:szCs w:val="18"/>
    </w:rPr>
  </w:style>
  <w:style w:type="character" w:styleId="Hyperlink">
    <w:name w:val="Hyperlink"/>
    <w:basedOn w:val="DefaultParagraphFont"/>
    <w:uiPriority w:val="99"/>
    <w:unhideWhenUsed/>
    <w:rsid w:val="00FE2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46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jpg@01D4EBC9.580E680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heaven</dc:creator>
  <cp:keywords/>
  <dc:description/>
  <cp:lastModifiedBy>Diane Heaven</cp:lastModifiedBy>
  <cp:revision>4</cp:revision>
  <cp:lastPrinted>2019-04-25T10:48:00Z</cp:lastPrinted>
  <dcterms:created xsi:type="dcterms:W3CDTF">2020-05-04T14:07:00Z</dcterms:created>
  <dcterms:modified xsi:type="dcterms:W3CDTF">2020-05-11T12:44:00Z</dcterms:modified>
</cp:coreProperties>
</file>