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F3885" w14:textId="77777777" w:rsidR="002F009D" w:rsidRPr="00BE2618" w:rsidRDefault="002F009D" w:rsidP="002F009D">
      <w:pPr>
        <w:spacing w:after="160" w:line="276" w:lineRule="auto"/>
        <w:rPr>
          <w:rFonts w:eastAsiaTheme="minorHAnsi" w:cstheme="minorHAnsi"/>
          <w:b/>
          <w:sz w:val="28"/>
          <w:szCs w:val="28"/>
        </w:rPr>
      </w:pPr>
      <w:r w:rsidRPr="00BE2618">
        <w:rPr>
          <w:rFonts w:eastAsiaTheme="minorHAnsi" w:cstheme="minorHAnsi"/>
          <w:b/>
          <w:sz w:val="28"/>
          <w:szCs w:val="28"/>
        </w:rPr>
        <w:t>Working for Health</w:t>
      </w:r>
    </w:p>
    <w:p w14:paraId="53682CE4" w14:textId="77777777" w:rsidR="002F009D" w:rsidRPr="00BE2618" w:rsidRDefault="002F009D" w:rsidP="002F009D">
      <w:pPr>
        <w:spacing w:after="160" w:line="276" w:lineRule="auto"/>
        <w:ind w:left="1440" w:hanging="1440"/>
        <w:rPr>
          <w:rFonts w:eastAsiaTheme="minorHAnsi" w:cstheme="minorHAnsi"/>
          <w:b/>
          <w:sz w:val="28"/>
          <w:szCs w:val="28"/>
        </w:rPr>
      </w:pPr>
      <w:r w:rsidRPr="00BE2618">
        <w:rPr>
          <w:rFonts w:eastAsiaTheme="minorHAnsi" w:cstheme="minorHAnsi"/>
          <w:b/>
          <w:sz w:val="28"/>
          <w:szCs w:val="28"/>
        </w:rPr>
        <w:t>About us</w:t>
      </w:r>
    </w:p>
    <w:p w14:paraId="5E8F1A37" w14:textId="7DAA2ED8" w:rsidR="002F009D" w:rsidRPr="00BE2618" w:rsidRDefault="002F009D" w:rsidP="002F009D">
      <w:pPr>
        <w:spacing w:after="160" w:line="276" w:lineRule="auto"/>
        <w:rPr>
          <w:rFonts w:eastAsiaTheme="minorHAnsi" w:cstheme="minorHAnsi"/>
        </w:rPr>
      </w:pPr>
      <w:r w:rsidRPr="00BE2618">
        <w:rPr>
          <w:rFonts w:eastAsiaTheme="minorHAnsi" w:cstheme="minorHAnsi"/>
        </w:rPr>
        <w:t xml:space="preserve">Working for Health CIC is a specialist, end to end provider of employment support to people with mental health conditions. It provides support for the job seeker to find work and supports people in work to keep their job. </w:t>
      </w:r>
    </w:p>
    <w:p w14:paraId="32EDA5B2" w14:textId="77777777" w:rsidR="002F009D" w:rsidRPr="00BE2618" w:rsidRDefault="002F009D" w:rsidP="002F009D">
      <w:pPr>
        <w:spacing w:after="160" w:line="276" w:lineRule="auto"/>
        <w:rPr>
          <w:rFonts w:eastAsiaTheme="minorHAnsi" w:cstheme="minorHAnsi"/>
        </w:rPr>
      </w:pPr>
      <w:r w:rsidRPr="00BE2618">
        <w:rPr>
          <w:rFonts w:eastAsiaTheme="minorHAnsi" w:cstheme="minorHAnsi"/>
        </w:rPr>
        <w:t>We aim to increase an individual’s hope and aspiration for work, to increase the number of people in work, and reduce stigma and discrimination</w:t>
      </w:r>
    </w:p>
    <w:p w14:paraId="61FA5EDA" w14:textId="77777777" w:rsidR="002F009D" w:rsidRPr="00BE2618" w:rsidRDefault="002F009D" w:rsidP="002F009D">
      <w:pPr>
        <w:spacing w:after="160" w:line="276" w:lineRule="auto"/>
        <w:rPr>
          <w:rFonts w:cstheme="minorHAnsi"/>
          <w:b/>
          <w:sz w:val="28"/>
          <w:szCs w:val="28"/>
        </w:rPr>
      </w:pPr>
    </w:p>
    <w:p w14:paraId="5D15AC15" w14:textId="77777777" w:rsidR="002F009D" w:rsidRPr="00BE2618" w:rsidRDefault="002F009D" w:rsidP="002F009D">
      <w:pPr>
        <w:spacing w:after="160" w:line="276" w:lineRule="auto"/>
        <w:rPr>
          <w:rFonts w:cstheme="minorHAnsi"/>
          <w:b/>
          <w:sz w:val="28"/>
          <w:szCs w:val="28"/>
        </w:rPr>
      </w:pPr>
      <w:r w:rsidRPr="00BE2618">
        <w:rPr>
          <w:rFonts w:cstheme="minorHAnsi"/>
          <w:b/>
          <w:sz w:val="28"/>
          <w:szCs w:val="28"/>
        </w:rPr>
        <w:t>Our philosophy</w:t>
      </w:r>
    </w:p>
    <w:p w14:paraId="23778822" w14:textId="77777777" w:rsidR="002F009D" w:rsidRPr="00BE2618" w:rsidRDefault="002F009D" w:rsidP="002F009D">
      <w:pPr>
        <w:spacing w:line="276" w:lineRule="auto"/>
        <w:rPr>
          <w:rFonts w:cstheme="minorHAnsi"/>
        </w:rPr>
      </w:pPr>
      <w:r w:rsidRPr="00BE2618">
        <w:rPr>
          <w:rFonts w:cstheme="minorHAnsi"/>
        </w:rPr>
        <w:t>Working for Health believes that:</w:t>
      </w:r>
    </w:p>
    <w:p w14:paraId="3BAE4669" w14:textId="77777777" w:rsidR="002F009D" w:rsidRPr="00BE2618" w:rsidRDefault="002F009D" w:rsidP="002F009D">
      <w:pPr>
        <w:numPr>
          <w:ilvl w:val="0"/>
          <w:numId w:val="2"/>
        </w:numPr>
        <w:spacing w:after="160" w:line="276" w:lineRule="auto"/>
        <w:contextualSpacing/>
        <w:rPr>
          <w:rFonts w:eastAsia="Calibri" w:cstheme="minorHAnsi"/>
        </w:rPr>
      </w:pPr>
      <w:r w:rsidRPr="00BE2618">
        <w:rPr>
          <w:rFonts w:eastAsia="Calibri" w:cstheme="minorHAnsi"/>
        </w:rPr>
        <w:t xml:space="preserve">everyone can </w:t>
      </w:r>
      <w:proofErr w:type="gramStart"/>
      <w:r w:rsidRPr="00BE2618">
        <w:rPr>
          <w:rFonts w:eastAsia="Calibri" w:cstheme="minorHAnsi"/>
        </w:rPr>
        <w:t>work, if</w:t>
      </w:r>
      <w:proofErr w:type="gramEnd"/>
      <w:r w:rsidRPr="00BE2618">
        <w:rPr>
          <w:rFonts w:eastAsia="Calibri" w:cstheme="minorHAnsi"/>
        </w:rPr>
        <w:t xml:space="preserve"> the work is right for them</w:t>
      </w:r>
    </w:p>
    <w:p w14:paraId="27CFFD9E" w14:textId="77777777" w:rsidR="002F009D" w:rsidRPr="00BE2618" w:rsidRDefault="002F009D" w:rsidP="002F009D">
      <w:pPr>
        <w:numPr>
          <w:ilvl w:val="0"/>
          <w:numId w:val="2"/>
        </w:numPr>
        <w:spacing w:after="160" w:line="276" w:lineRule="auto"/>
        <w:contextualSpacing/>
        <w:rPr>
          <w:rFonts w:eastAsia="Calibri" w:cstheme="minorHAnsi"/>
        </w:rPr>
      </w:pPr>
      <w:r w:rsidRPr="00BE2618">
        <w:rPr>
          <w:rFonts w:eastAsia="Calibri" w:cstheme="minorHAnsi"/>
        </w:rPr>
        <w:t>everyone has skills and talents</w:t>
      </w:r>
    </w:p>
    <w:p w14:paraId="71415735" w14:textId="77777777" w:rsidR="002F009D" w:rsidRPr="00BE2618" w:rsidRDefault="002F009D" w:rsidP="002F009D">
      <w:pPr>
        <w:numPr>
          <w:ilvl w:val="0"/>
          <w:numId w:val="2"/>
        </w:numPr>
        <w:spacing w:after="160" w:line="276" w:lineRule="auto"/>
        <w:contextualSpacing/>
        <w:rPr>
          <w:rFonts w:eastAsia="Calibri" w:cstheme="minorHAnsi"/>
        </w:rPr>
      </w:pPr>
      <w:r w:rsidRPr="00BE2618">
        <w:rPr>
          <w:rFonts w:eastAsia="Calibri" w:cstheme="minorHAnsi"/>
        </w:rPr>
        <w:t xml:space="preserve">everyone has the right to a second chance </w:t>
      </w:r>
    </w:p>
    <w:p w14:paraId="72BB9106" w14:textId="77777777" w:rsidR="002F009D" w:rsidRPr="00BE2618" w:rsidRDefault="002F009D" w:rsidP="002F009D">
      <w:pPr>
        <w:numPr>
          <w:ilvl w:val="0"/>
          <w:numId w:val="2"/>
        </w:numPr>
        <w:spacing w:after="160" w:line="276" w:lineRule="auto"/>
        <w:contextualSpacing/>
        <w:rPr>
          <w:rFonts w:eastAsia="Calibri" w:cstheme="minorHAnsi"/>
        </w:rPr>
      </w:pPr>
      <w:r w:rsidRPr="00BE2618">
        <w:rPr>
          <w:rFonts w:eastAsia="Calibri" w:cstheme="minorHAnsi"/>
        </w:rPr>
        <w:t>hope will be the change agent</w:t>
      </w:r>
    </w:p>
    <w:p w14:paraId="20B78E4A" w14:textId="77777777" w:rsidR="002F009D" w:rsidRPr="00BE2618" w:rsidRDefault="002F009D" w:rsidP="002F009D">
      <w:pPr>
        <w:spacing w:after="160" w:line="276" w:lineRule="auto"/>
        <w:ind w:left="720"/>
        <w:contextualSpacing/>
        <w:rPr>
          <w:rFonts w:eastAsia="Calibri" w:cstheme="minorHAnsi"/>
        </w:rPr>
      </w:pPr>
    </w:p>
    <w:p w14:paraId="3CDA7125" w14:textId="77777777" w:rsidR="002F009D" w:rsidRPr="00BE2618" w:rsidRDefault="002F009D" w:rsidP="002F009D">
      <w:pPr>
        <w:spacing w:after="160" w:line="276" w:lineRule="auto"/>
        <w:rPr>
          <w:rFonts w:cstheme="minorHAnsi"/>
        </w:rPr>
      </w:pPr>
      <w:r w:rsidRPr="00BE2618">
        <w:rPr>
          <w:rFonts w:cstheme="minorHAnsi"/>
        </w:rPr>
        <w:t xml:space="preserve">Working for Health is committed to ethical principles and practice, not only towards the customers we serve but also to our partner agencies, commissioners, employees, </w:t>
      </w:r>
      <w:proofErr w:type="gramStart"/>
      <w:r w:rsidRPr="00BE2618">
        <w:rPr>
          <w:rFonts w:cstheme="minorHAnsi"/>
        </w:rPr>
        <w:t>volunteers</w:t>
      </w:r>
      <w:proofErr w:type="gramEnd"/>
      <w:r w:rsidRPr="00BE2618">
        <w:rPr>
          <w:rFonts w:cstheme="minorHAnsi"/>
        </w:rPr>
        <w:t xml:space="preserve"> and our environment.</w:t>
      </w:r>
    </w:p>
    <w:p w14:paraId="23335E20" w14:textId="57355BB6" w:rsidR="002F009D" w:rsidRPr="00BE2618" w:rsidRDefault="002F009D" w:rsidP="002F009D">
      <w:pPr>
        <w:spacing w:after="160" w:line="276" w:lineRule="auto"/>
        <w:rPr>
          <w:rFonts w:cstheme="minorHAnsi"/>
          <w:bCs/>
        </w:rPr>
      </w:pPr>
      <w:r w:rsidRPr="00BE2618">
        <w:rPr>
          <w:rFonts w:cstheme="minorHAnsi"/>
          <w:bCs/>
        </w:rPr>
        <w:t xml:space="preserve">As a Community Interest Company </w:t>
      </w:r>
      <w:proofErr w:type="gramStart"/>
      <w:r w:rsidRPr="00BE2618">
        <w:rPr>
          <w:rFonts w:cstheme="minorHAnsi"/>
          <w:bCs/>
        </w:rPr>
        <w:t>all of</w:t>
      </w:r>
      <w:proofErr w:type="gramEnd"/>
      <w:r w:rsidRPr="00BE2618">
        <w:rPr>
          <w:rFonts w:cstheme="minorHAnsi"/>
          <w:bCs/>
        </w:rPr>
        <w:t xml:space="preserve"> our profits are reengineered into our community of interest: in our case this is the group of people whose working life is </w:t>
      </w:r>
      <w:r w:rsidR="0002313A" w:rsidRPr="00BE2618">
        <w:rPr>
          <w:rFonts w:cstheme="minorHAnsi"/>
          <w:bCs/>
        </w:rPr>
        <w:t>affected</w:t>
      </w:r>
      <w:r w:rsidRPr="00BE2618">
        <w:rPr>
          <w:rFonts w:cstheme="minorHAnsi"/>
          <w:bCs/>
        </w:rPr>
        <w:t xml:space="preserve"> by mental ill health.</w:t>
      </w:r>
    </w:p>
    <w:p w14:paraId="04AEC89F" w14:textId="77777777" w:rsidR="002F009D" w:rsidRPr="00BE2618" w:rsidRDefault="002F009D" w:rsidP="002F009D">
      <w:pPr>
        <w:spacing w:after="160" w:line="276" w:lineRule="auto"/>
        <w:rPr>
          <w:rFonts w:cstheme="minorHAnsi"/>
          <w:b/>
          <w:bCs/>
          <w:sz w:val="28"/>
          <w:szCs w:val="28"/>
          <w:lang w:eastAsia="zh-CN"/>
        </w:rPr>
      </w:pPr>
    </w:p>
    <w:p w14:paraId="40532AD1" w14:textId="77777777" w:rsidR="002F009D" w:rsidRPr="00BE2618" w:rsidRDefault="002F009D" w:rsidP="002F009D">
      <w:pPr>
        <w:spacing w:after="160" w:line="259" w:lineRule="auto"/>
        <w:rPr>
          <w:rFonts w:eastAsiaTheme="minorHAnsi" w:cstheme="minorHAnsi"/>
          <w:b/>
          <w:sz w:val="28"/>
          <w:szCs w:val="28"/>
        </w:rPr>
      </w:pPr>
      <w:r w:rsidRPr="00BE2618">
        <w:rPr>
          <w:rFonts w:eastAsiaTheme="minorHAnsi" w:cstheme="minorHAnsi"/>
          <w:b/>
          <w:sz w:val="28"/>
          <w:szCs w:val="28"/>
        </w:rPr>
        <w:t>Promotion and fundraising</w:t>
      </w:r>
    </w:p>
    <w:p w14:paraId="519E7076" w14:textId="57723EA3" w:rsidR="002F009D" w:rsidRPr="00BE2618" w:rsidRDefault="002F009D" w:rsidP="002F009D">
      <w:pPr>
        <w:spacing w:after="160" w:line="259" w:lineRule="auto"/>
        <w:rPr>
          <w:rFonts w:cstheme="minorHAnsi"/>
          <w:bCs/>
        </w:rPr>
      </w:pPr>
      <w:r w:rsidRPr="00BE2618">
        <w:rPr>
          <w:rFonts w:cstheme="minorHAnsi"/>
          <w:bCs/>
        </w:rPr>
        <w:t xml:space="preserve">Connecting with our community and key stakeholders is central to the development of the CIC. This means that we take every opportunity to raise the issues of mental health to reduce stigma and discrimination (especially in relation to employment) and aim to influence the employment and social outcomes for people with mental health conditions. </w:t>
      </w:r>
    </w:p>
    <w:p w14:paraId="550669AA" w14:textId="44BF3DDB" w:rsidR="0002313A" w:rsidRPr="00BE2618" w:rsidRDefault="002F009D" w:rsidP="0002313A">
      <w:pPr>
        <w:autoSpaceDE w:val="0"/>
        <w:autoSpaceDN w:val="0"/>
        <w:adjustRightInd w:val="0"/>
        <w:rPr>
          <w:rFonts w:cstheme="minorHAnsi"/>
        </w:rPr>
      </w:pPr>
      <w:r w:rsidRPr="00BE2618">
        <w:rPr>
          <w:rFonts w:cstheme="minorHAnsi"/>
          <w:bCs/>
        </w:rPr>
        <w:t xml:space="preserve">We also have a duty to ensure the organisation has the financial backing to provide the additional services that make the difference to people’s lives. </w:t>
      </w:r>
      <w:r w:rsidR="00C30D33" w:rsidRPr="00BE2618">
        <w:rPr>
          <w:rFonts w:cstheme="minorHAnsi"/>
          <w:bCs/>
        </w:rPr>
        <w:t>Our g</w:t>
      </w:r>
      <w:r w:rsidR="0002313A" w:rsidRPr="00BE2618">
        <w:rPr>
          <w:rFonts w:cstheme="minorHAnsi"/>
          <w:bCs/>
        </w:rPr>
        <w:t xml:space="preserve">rants and contracts are ‘restricted funds’ this means that they can only be spent on the </w:t>
      </w:r>
      <w:r w:rsidR="00C30D33" w:rsidRPr="00BE2618">
        <w:rPr>
          <w:rFonts w:cstheme="minorHAnsi"/>
          <w:bCs/>
        </w:rPr>
        <w:t>specific activities and service</w:t>
      </w:r>
      <w:r w:rsidR="0002313A" w:rsidRPr="00BE2618">
        <w:rPr>
          <w:rFonts w:cstheme="minorHAnsi"/>
          <w:bCs/>
        </w:rPr>
        <w:t xml:space="preserve"> that they fund. ‘</w:t>
      </w:r>
      <w:r w:rsidR="0002313A" w:rsidRPr="00BE2618">
        <w:rPr>
          <w:rFonts w:cstheme="minorHAnsi"/>
        </w:rPr>
        <w:t xml:space="preserve">Unrestricted funds’ from gifts and sales allows the organisation to be creative, responsive and to test new ideas. </w:t>
      </w:r>
    </w:p>
    <w:p w14:paraId="09F23C6C" w14:textId="32257CBC" w:rsidR="009128BE" w:rsidRPr="00BE2618" w:rsidRDefault="000659A1" w:rsidP="00C11D5B">
      <w:pPr>
        <w:rPr>
          <w:rFonts w:cstheme="minorHAnsi"/>
        </w:rPr>
      </w:pPr>
      <w:r w:rsidRPr="00BE2618">
        <w:rPr>
          <w:rFonts w:cstheme="minorHAnsi"/>
          <w:b/>
          <w:bCs/>
          <w:sz w:val="28"/>
          <w:szCs w:val="28"/>
        </w:rPr>
        <w:lastRenderedPageBreak/>
        <w:t xml:space="preserve">Volunteer job </w:t>
      </w:r>
      <w:r w:rsidR="00DB2FF8" w:rsidRPr="00BE2618">
        <w:rPr>
          <w:rFonts w:cstheme="minorHAnsi"/>
          <w:b/>
          <w:bCs/>
          <w:sz w:val="28"/>
          <w:szCs w:val="28"/>
        </w:rPr>
        <w:t>t</w:t>
      </w:r>
      <w:r w:rsidR="009128BE" w:rsidRPr="00BE2618">
        <w:rPr>
          <w:rFonts w:cstheme="minorHAnsi"/>
          <w:b/>
          <w:bCs/>
          <w:sz w:val="28"/>
          <w:szCs w:val="28"/>
        </w:rPr>
        <w:t>itle</w:t>
      </w:r>
      <w:r w:rsidRPr="00BE2618">
        <w:rPr>
          <w:rFonts w:cstheme="minorHAnsi"/>
          <w:b/>
          <w:bCs/>
          <w:sz w:val="28"/>
          <w:szCs w:val="28"/>
        </w:rPr>
        <w:t xml:space="preserve">            </w:t>
      </w:r>
      <w:r w:rsidR="006672AC" w:rsidRPr="00BE2618">
        <w:rPr>
          <w:rFonts w:cstheme="minorHAnsi"/>
        </w:rPr>
        <w:t xml:space="preserve">Promotion and Fundraising </w:t>
      </w:r>
      <w:r w:rsidR="00A15EEB" w:rsidRPr="00BE2618">
        <w:rPr>
          <w:rFonts w:cstheme="minorHAnsi"/>
        </w:rPr>
        <w:t>Champion</w:t>
      </w:r>
      <w:r w:rsidR="00C11D5B" w:rsidRPr="00BE2618">
        <w:rPr>
          <w:rFonts w:cstheme="minorHAnsi"/>
        </w:rPr>
        <w:t xml:space="preserve"> </w:t>
      </w:r>
    </w:p>
    <w:p w14:paraId="2D04A9C4" w14:textId="77777777" w:rsidR="009128BE" w:rsidRPr="00BE2618" w:rsidRDefault="009128BE">
      <w:pPr>
        <w:rPr>
          <w:rFonts w:cstheme="minorHAnsi"/>
        </w:rPr>
      </w:pPr>
    </w:p>
    <w:p w14:paraId="26F19654" w14:textId="5273F89A" w:rsidR="009128BE" w:rsidRPr="00BE2618" w:rsidRDefault="009128BE" w:rsidP="009128BE">
      <w:pPr>
        <w:rPr>
          <w:rFonts w:cstheme="minorHAnsi"/>
          <w:b/>
          <w:bCs/>
        </w:rPr>
      </w:pPr>
      <w:r w:rsidRPr="00BE2618">
        <w:rPr>
          <w:rFonts w:cstheme="minorHAnsi"/>
          <w:b/>
          <w:bCs/>
          <w:sz w:val="28"/>
          <w:szCs w:val="28"/>
        </w:rPr>
        <w:t xml:space="preserve">Reports to (post title):   </w:t>
      </w:r>
      <w:r w:rsidRPr="00BE2618">
        <w:rPr>
          <w:rFonts w:cstheme="minorHAnsi"/>
          <w:b/>
          <w:bCs/>
          <w:sz w:val="28"/>
          <w:szCs w:val="28"/>
        </w:rPr>
        <w:tab/>
      </w:r>
      <w:r w:rsidR="007B4E16" w:rsidRPr="00BE2618">
        <w:rPr>
          <w:rFonts w:cstheme="minorHAnsi"/>
        </w:rPr>
        <w:t>Artist in Residence – Fundraising Lead</w:t>
      </w:r>
    </w:p>
    <w:p w14:paraId="1D20CAFE" w14:textId="77777777" w:rsidR="009128BE" w:rsidRPr="00BE2618" w:rsidRDefault="009128BE" w:rsidP="009128BE">
      <w:pPr>
        <w:rPr>
          <w:rFonts w:cstheme="minorHAnsi"/>
          <w:b/>
          <w:bCs/>
        </w:rPr>
      </w:pPr>
    </w:p>
    <w:p w14:paraId="0E1827C7" w14:textId="77777777" w:rsidR="009128BE" w:rsidRPr="00BE2618" w:rsidRDefault="009128BE" w:rsidP="009128BE">
      <w:pPr>
        <w:rPr>
          <w:rFonts w:cstheme="minorHAnsi"/>
        </w:rPr>
      </w:pPr>
      <w:r w:rsidRPr="00BE2618">
        <w:rPr>
          <w:rFonts w:cstheme="minorHAnsi"/>
          <w:b/>
          <w:bCs/>
          <w:sz w:val="28"/>
          <w:szCs w:val="28"/>
        </w:rPr>
        <w:t xml:space="preserve">Payments:                    </w:t>
      </w:r>
      <w:r w:rsidRPr="00BE2618">
        <w:rPr>
          <w:rFonts w:cstheme="minorHAnsi"/>
          <w:b/>
          <w:bCs/>
          <w:sz w:val="28"/>
          <w:szCs w:val="28"/>
        </w:rPr>
        <w:tab/>
      </w:r>
      <w:r w:rsidRPr="00BE2618">
        <w:rPr>
          <w:rFonts w:cstheme="minorHAnsi"/>
        </w:rPr>
        <w:t>All authorised out of pocket expenses will be reimbursed</w:t>
      </w:r>
    </w:p>
    <w:p w14:paraId="4FBAA4EE" w14:textId="77777777" w:rsidR="009128BE" w:rsidRPr="00BE2618" w:rsidRDefault="009128BE">
      <w:pPr>
        <w:rPr>
          <w:rFonts w:cstheme="minorHAnsi"/>
        </w:rPr>
      </w:pPr>
    </w:p>
    <w:p w14:paraId="46561BAC" w14:textId="77777777" w:rsidR="000659A1" w:rsidRPr="00BE2618" w:rsidRDefault="000659A1" w:rsidP="009128BE">
      <w:pPr>
        <w:autoSpaceDE w:val="0"/>
        <w:autoSpaceDN w:val="0"/>
        <w:adjustRightInd w:val="0"/>
        <w:rPr>
          <w:rFonts w:cstheme="minorHAnsi"/>
          <w:b/>
          <w:bCs/>
        </w:rPr>
      </w:pPr>
    </w:p>
    <w:p w14:paraId="70706DD2" w14:textId="77777777" w:rsidR="009128BE" w:rsidRPr="00BE2618" w:rsidRDefault="009128BE" w:rsidP="009128BE">
      <w:pPr>
        <w:autoSpaceDE w:val="0"/>
        <w:autoSpaceDN w:val="0"/>
        <w:adjustRightInd w:val="0"/>
        <w:rPr>
          <w:rFonts w:cstheme="minorHAnsi"/>
          <w:b/>
          <w:bCs/>
          <w:sz w:val="28"/>
          <w:szCs w:val="28"/>
        </w:rPr>
      </w:pPr>
      <w:r w:rsidRPr="00BE2618">
        <w:rPr>
          <w:rFonts w:cstheme="minorHAnsi"/>
          <w:b/>
          <w:bCs/>
          <w:sz w:val="28"/>
          <w:szCs w:val="28"/>
        </w:rPr>
        <w:t xml:space="preserve">Role Purpose: </w:t>
      </w:r>
    </w:p>
    <w:p w14:paraId="2432176A" w14:textId="77777777" w:rsidR="009128BE" w:rsidRPr="00BE2618" w:rsidRDefault="009128BE" w:rsidP="009128BE">
      <w:pPr>
        <w:autoSpaceDE w:val="0"/>
        <w:autoSpaceDN w:val="0"/>
        <w:adjustRightInd w:val="0"/>
        <w:rPr>
          <w:rFonts w:cstheme="minorHAnsi"/>
          <w:b/>
          <w:bCs/>
        </w:rPr>
      </w:pPr>
    </w:p>
    <w:p w14:paraId="30B8F661" w14:textId="1E34FF73" w:rsidR="006672AC" w:rsidRPr="00BE2618" w:rsidRDefault="009128BE" w:rsidP="006672AC">
      <w:pPr>
        <w:autoSpaceDE w:val="0"/>
        <w:autoSpaceDN w:val="0"/>
        <w:adjustRightInd w:val="0"/>
        <w:rPr>
          <w:rFonts w:cstheme="minorHAnsi"/>
        </w:rPr>
      </w:pPr>
      <w:r w:rsidRPr="00BE2618">
        <w:rPr>
          <w:rFonts w:cstheme="minorHAnsi"/>
        </w:rPr>
        <w:t xml:space="preserve">The </w:t>
      </w:r>
      <w:r w:rsidR="006672AC" w:rsidRPr="00BE2618">
        <w:rPr>
          <w:rFonts w:cstheme="minorHAnsi"/>
        </w:rPr>
        <w:t>promotion and fundraising</w:t>
      </w:r>
      <w:r w:rsidR="000659A1" w:rsidRPr="00BE2618">
        <w:rPr>
          <w:rFonts w:cstheme="minorHAnsi"/>
        </w:rPr>
        <w:t xml:space="preserve"> </w:t>
      </w:r>
      <w:r w:rsidR="00A15EEB" w:rsidRPr="00BE2618">
        <w:rPr>
          <w:rFonts w:cstheme="minorHAnsi"/>
        </w:rPr>
        <w:t>champion</w:t>
      </w:r>
      <w:r w:rsidR="006672AC" w:rsidRPr="00BE2618">
        <w:rPr>
          <w:rFonts w:cstheme="minorHAnsi"/>
        </w:rPr>
        <w:t xml:space="preserve"> will be part of a team, planning and taking part in events around Hull and East Riding</w:t>
      </w:r>
      <w:r w:rsidR="003F1F6E" w:rsidRPr="00BE2618">
        <w:rPr>
          <w:rFonts w:cstheme="minorHAnsi"/>
        </w:rPr>
        <w:t xml:space="preserve">, </w:t>
      </w:r>
      <w:r w:rsidR="006F704C" w:rsidRPr="00BE2618">
        <w:rPr>
          <w:rFonts w:cstheme="minorHAnsi"/>
        </w:rPr>
        <w:t xml:space="preserve">to raise </w:t>
      </w:r>
      <w:r w:rsidR="004B53A2" w:rsidRPr="00BE2618">
        <w:rPr>
          <w:rFonts w:cstheme="minorHAnsi"/>
        </w:rPr>
        <w:t>the organisation’s</w:t>
      </w:r>
      <w:r w:rsidR="006F704C" w:rsidRPr="00BE2618">
        <w:rPr>
          <w:rFonts w:cstheme="minorHAnsi"/>
        </w:rPr>
        <w:t xml:space="preserve"> profile </w:t>
      </w:r>
      <w:r w:rsidR="003F1F6E" w:rsidRPr="00BE2618">
        <w:rPr>
          <w:rFonts w:cstheme="minorHAnsi"/>
        </w:rPr>
        <w:t xml:space="preserve">and </w:t>
      </w:r>
      <w:r w:rsidR="004B53A2" w:rsidRPr="00BE2618">
        <w:rPr>
          <w:rFonts w:cstheme="minorHAnsi"/>
        </w:rPr>
        <w:t xml:space="preserve">attract additional </w:t>
      </w:r>
      <w:r w:rsidR="003F1F6E" w:rsidRPr="00BE2618">
        <w:rPr>
          <w:rFonts w:cstheme="minorHAnsi"/>
        </w:rPr>
        <w:t>funds for the organisation</w:t>
      </w:r>
      <w:r w:rsidR="006672AC" w:rsidRPr="00BE2618">
        <w:rPr>
          <w:rFonts w:cstheme="minorHAnsi"/>
        </w:rPr>
        <w:t xml:space="preserve">. </w:t>
      </w:r>
      <w:r w:rsidR="00DB2FF8" w:rsidRPr="00BE2618">
        <w:rPr>
          <w:rFonts w:cstheme="minorHAnsi"/>
        </w:rPr>
        <w:t xml:space="preserve">Attendance will be variable depending on current activities in addition to </w:t>
      </w:r>
      <w:r w:rsidR="007B4E16" w:rsidRPr="00BE2618">
        <w:rPr>
          <w:rFonts w:cstheme="minorHAnsi"/>
        </w:rPr>
        <w:t>monthly</w:t>
      </w:r>
      <w:r w:rsidR="00DB2FF8" w:rsidRPr="00BE2618">
        <w:rPr>
          <w:rFonts w:cstheme="minorHAnsi"/>
        </w:rPr>
        <w:t xml:space="preserve"> planning meetings.</w:t>
      </w:r>
    </w:p>
    <w:p w14:paraId="42D0BBE8" w14:textId="77777777" w:rsidR="006672AC" w:rsidRPr="00BE2618" w:rsidRDefault="006672AC" w:rsidP="006672AC">
      <w:pPr>
        <w:autoSpaceDE w:val="0"/>
        <w:autoSpaceDN w:val="0"/>
        <w:adjustRightInd w:val="0"/>
        <w:rPr>
          <w:rFonts w:cstheme="minorHAnsi"/>
        </w:rPr>
      </w:pPr>
    </w:p>
    <w:p w14:paraId="5CC596DC" w14:textId="15D50D72" w:rsidR="009128BE" w:rsidRPr="00BE2618" w:rsidRDefault="003F1F6E" w:rsidP="000659A1">
      <w:pPr>
        <w:autoSpaceDE w:val="0"/>
        <w:autoSpaceDN w:val="0"/>
        <w:adjustRightInd w:val="0"/>
        <w:rPr>
          <w:rFonts w:cstheme="minorHAnsi"/>
        </w:rPr>
      </w:pPr>
      <w:r w:rsidRPr="00BE2618">
        <w:rPr>
          <w:rFonts w:cstheme="minorHAnsi"/>
          <w:i/>
        </w:rPr>
        <w:t>Promotions:</w:t>
      </w:r>
      <w:r w:rsidRPr="00BE2618">
        <w:rPr>
          <w:rFonts w:cstheme="minorHAnsi"/>
        </w:rPr>
        <w:t xml:space="preserve"> </w:t>
      </w:r>
      <w:r w:rsidR="006672AC" w:rsidRPr="00BE2618">
        <w:rPr>
          <w:rFonts w:cstheme="minorHAnsi"/>
        </w:rPr>
        <w:t>You will</w:t>
      </w:r>
      <w:r w:rsidR="006672AC" w:rsidRPr="00BE2618">
        <w:rPr>
          <w:rFonts w:cstheme="minorHAnsi"/>
          <w:bCs/>
        </w:rPr>
        <w:t xml:space="preserve"> connect with our community, </w:t>
      </w:r>
      <w:r w:rsidR="006672AC" w:rsidRPr="00BE2618">
        <w:rPr>
          <w:rFonts w:cstheme="minorHAnsi"/>
        </w:rPr>
        <w:t>external agencies, partner organisations and employers</w:t>
      </w:r>
      <w:r w:rsidR="0002313A" w:rsidRPr="00BE2618">
        <w:rPr>
          <w:rFonts w:cstheme="minorHAnsi"/>
        </w:rPr>
        <w:t xml:space="preserve">. </w:t>
      </w:r>
      <w:r w:rsidR="006672AC" w:rsidRPr="00BE2618">
        <w:rPr>
          <w:rFonts w:cstheme="minorHAnsi"/>
        </w:rPr>
        <w:t xml:space="preserve">You will </w:t>
      </w:r>
      <w:r w:rsidR="009128BE" w:rsidRPr="00BE2618">
        <w:rPr>
          <w:rFonts w:cstheme="minorHAnsi"/>
        </w:rPr>
        <w:t>act as a mental health promotion champion</w:t>
      </w:r>
      <w:r w:rsidR="006672AC" w:rsidRPr="00BE2618">
        <w:rPr>
          <w:rFonts w:cstheme="minorHAnsi"/>
        </w:rPr>
        <w:t xml:space="preserve"> to reduce stigma and discrimination</w:t>
      </w:r>
      <w:r w:rsidRPr="00BE2618">
        <w:rPr>
          <w:rFonts w:cstheme="minorHAnsi"/>
        </w:rPr>
        <w:t xml:space="preserve"> and share the work and philosophy of the organisation.</w:t>
      </w:r>
    </w:p>
    <w:p w14:paraId="23395F20" w14:textId="77777777" w:rsidR="009128BE" w:rsidRPr="00BE2618" w:rsidRDefault="009128BE" w:rsidP="009128BE">
      <w:pPr>
        <w:autoSpaceDE w:val="0"/>
        <w:autoSpaceDN w:val="0"/>
        <w:adjustRightInd w:val="0"/>
        <w:rPr>
          <w:rFonts w:cstheme="minorHAnsi"/>
        </w:rPr>
      </w:pPr>
    </w:p>
    <w:p w14:paraId="6B0302FF" w14:textId="2C96369C" w:rsidR="003F1F6E" w:rsidRPr="00BE2618" w:rsidRDefault="003F1F6E" w:rsidP="006672AC">
      <w:pPr>
        <w:autoSpaceDE w:val="0"/>
        <w:autoSpaceDN w:val="0"/>
        <w:adjustRightInd w:val="0"/>
        <w:rPr>
          <w:rFonts w:cstheme="minorHAnsi"/>
        </w:rPr>
      </w:pPr>
      <w:r w:rsidRPr="00BE2618">
        <w:rPr>
          <w:rFonts w:cstheme="minorHAnsi"/>
          <w:bCs/>
          <w:i/>
        </w:rPr>
        <w:t>Fundraising:</w:t>
      </w:r>
      <w:r w:rsidRPr="00BE2618">
        <w:rPr>
          <w:rFonts w:cstheme="minorHAnsi"/>
          <w:bCs/>
        </w:rPr>
        <w:t xml:space="preserve"> </w:t>
      </w:r>
      <w:r w:rsidR="0002313A" w:rsidRPr="00BE2618">
        <w:rPr>
          <w:rFonts w:cstheme="minorHAnsi"/>
          <w:bCs/>
        </w:rPr>
        <w:t>This will be through specific activities</w:t>
      </w:r>
      <w:r w:rsidR="00C30D33" w:rsidRPr="00BE2618">
        <w:rPr>
          <w:rFonts w:cstheme="minorHAnsi"/>
          <w:bCs/>
        </w:rPr>
        <w:t xml:space="preserve"> throughout the year to increase our unrestricted funds</w:t>
      </w:r>
      <w:r w:rsidR="0002313A" w:rsidRPr="00BE2618">
        <w:rPr>
          <w:rFonts w:cstheme="minorHAnsi"/>
          <w:bCs/>
        </w:rPr>
        <w:t xml:space="preserve">. These </w:t>
      </w:r>
      <w:r w:rsidR="00C30D33" w:rsidRPr="00BE2618">
        <w:rPr>
          <w:rFonts w:cstheme="minorHAnsi"/>
          <w:bCs/>
        </w:rPr>
        <w:t xml:space="preserve">activities </w:t>
      </w:r>
      <w:r w:rsidR="0002313A" w:rsidRPr="00BE2618">
        <w:rPr>
          <w:rFonts w:cstheme="minorHAnsi"/>
          <w:bCs/>
        </w:rPr>
        <w:t>could include open days, festivals, fun runs</w:t>
      </w:r>
      <w:r w:rsidR="00C30D33" w:rsidRPr="00BE2618">
        <w:rPr>
          <w:rFonts w:cstheme="minorHAnsi"/>
          <w:bCs/>
        </w:rPr>
        <w:t>, busking</w:t>
      </w:r>
      <w:r w:rsidR="0002313A" w:rsidRPr="00BE2618">
        <w:rPr>
          <w:rFonts w:cstheme="minorHAnsi"/>
          <w:bCs/>
        </w:rPr>
        <w:t xml:space="preserve">… the list is endless. But the role will require the volunteer to </w:t>
      </w:r>
      <w:r w:rsidR="00C30D33" w:rsidRPr="00BE2618">
        <w:rPr>
          <w:rFonts w:cstheme="minorHAnsi"/>
          <w:bCs/>
        </w:rPr>
        <w:t xml:space="preserve">work with the </w:t>
      </w:r>
      <w:r w:rsidR="007B4E16" w:rsidRPr="00BE2618">
        <w:rPr>
          <w:rFonts w:cstheme="minorHAnsi"/>
          <w:bCs/>
        </w:rPr>
        <w:t>Fundraising Lead</w:t>
      </w:r>
      <w:r w:rsidR="00C30D33" w:rsidRPr="00BE2618">
        <w:rPr>
          <w:rFonts w:cstheme="minorHAnsi"/>
          <w:bCs/>
        </w:rPr>
        <w:t xml:space="preserve"> and get involved in the planning and the execution of the </w:t>
      </w:r>
      <w:r w:rsidR="00C30D33" w:rsidRPr="00BE2618">
        <w:rPr>
          <w:rFonts w:cstheme="minorHAnsi"/>
        </w:rPr>
        <w:t>event.</w:t>
      </w:r>
    </w:p>
    <w:p w14:paraId="6D96EF90" w14:textId="77777777" w:rsidR="003F1F6E" w:rsidRPr="00BE2618" w:rsidRDefault="003F1F6E" w:rsidP="006672AC">
      <w:pPr>
        <w:autoSpaceDE w:val="0"/>
        <w:autoSpaceDN w:val="0"/>
        <w:adjustRightInd w:val="0"/>
        <w:rPr>
          <w:rFonts w:cstheme="minorHAnsi"/>
        </w:rPr>
      </w:pPr>
    </w:p>
    <w:p w14:paraId="52715C20" w14:textId="35812707" w:rsidR="009128BE" w:rsidRPr="00BE2618" w:rsidRDefault="006F704C">
      <w:pPr>
        <w:rPr>
          <w:rFonts w:cstheme="minorHAnsi"/>
          <w:b/>
          <w:bCs/>
          <w:sz w:val="28"/>
          <w:szCs w:val="28"/>
        </w:rPr>
      </w:pPr>
      <w:r w:rsidRPr="00BE2618">
        <w:rPr>
          <w:rFonts w:cstheme="minorHAnsi"/>
          <w:b/>
          <w:bCs/>
          <w:sz w:val="28"/>
          <w:szCs w:val="28"/>
        </w:rPr>
        <w:t>Duties</w:t>
      </w:r>
      <w:r w:rsidR="00B74FBE" w:rsidRPr="00BE2618">
        <w:rPr>
          <w:rFonts w:cstheme="minorHAnsi"/>
          <w:b/>
          <w:bCs/>
          <w:sz w:val="28"/>
          <w:szCs w:val="28"/>
        </w:rPr>
        <w:t xml:space="preserve"> </w:t>
      </w:r>
      <w:r w:rsidR="00B74FBE" w:rsidRPr="00BE2618">
        <w:rPr>
          <w:rFonts w:cstheme="minorHAnsi"/>
          <w:b/>
          <w:bCs/>
        </w:rPr>
        <w:t xml:space="preserve">are varied but may </w:t>
      </w:r>
      <w:r w:rsidR="00B74E09" w:rsidRPr="00BE2618">
        <w:rPr>
          <w:rFonts w:cstheme="minorHAnsi"/>
          <w:b/>
          <w:bCs/>
        </w:rPr>
        <w:t>require you to</w:t>
      </w:r>
      <w:r w:rsidR="004D0ADA" w:rsidRPr="00BE2618">
        <w:rPr>
          <w:rFonts w:cstheme="minorHAnsi"/>
          <w:b/>
          <w:bCs/>
          <w:sz w:val="28"/>
          <w:szCs w:val="28"/>
        </w:rPr>
        <w:t>:</w:t>
      </w:r>
    </w:p>
    <w:p w14:paraId="61E8185B" w14:textId="77777777" w:rsidR="000659A1" w:rsidRPr="00BE2618" w:rsidRDefault="000659A1">
      <w:pPr>
        <w:rPr>
          <w:rFonts w:cstheme="minorHAnsi"/>
          <w:b/>
          <w:bCs/>
        </w:rPr>
      </w:pPr>
    </w:p>
    <w:p w14:paraId="051193F8" w14:textId="7A3B54FF" w:rsidR="006F704C" w:rsidRPr="00BE2618" w:rsidRDefault="006F704C" w:rsidP="006F704C">
      <w:pPr>
        <w:pStyle w:val="ListParagraph"/>
        <w:numPr>
          <w:ilvl w:val="0"/>
          <w:numId w:val="8"/>
        </w:numPr>
        <w:autoSpaceDE w:val="0"/>
        <w:autoSpaceDN w:val="0"/>
        <w:adjustRightInd w:val="0"/>
        <w:spacing w:after="240"/>
        <w:rPr>
          <w:rFonts w:cstheme="minorHAnsi"/>
        </w:rPr>
      </w:pPr>
      <w:r w:rsidRPr="00BE2618">
        <w:rPr>
          <w:rFonts w:cstheme="minorHAnsi"/>
        </w:rPr>
        <w:t>Shar</w:t>
      </w:r>
      <w:r w:rsidR="00DB2FF8" w:rsidRPr="00BE2618">
        <w:rPr>
          <w:rFonts w:cstheme="minorHAnsi"/>
        </w:rPr>
        <w:t>e</w:t>
      </w:r>
      <w:r w:rsidRPr="00BE2618">
        <w:rPr>
          <w:rFonts w:cstheme="minorHAnsi"/>
        </w:rPr>
        <w:t xml:space="preserve"> ideas about ways of achieving promotion and fundraising goals. </w:t>
      </w:r>
    </w:p>
    <w:p w14:paraId="2C953CB3" w14:textId="60B4A295" w:rsidR="00B74FBE" w:rsidRPr="00BE2618" w:rsidRDefault="00B74FBE" w:rsidP="00B74FBE">
      <w:pPr>
        <w:pStyle w:val="ListParagraph"/>
        <w:numPr>
          <w:ilvl w:val="0"/>
          <w:numId w:val="8"/>
        </w:numPr>
        <w:autoSpaceDE w:val="0"/>
        <w:autoSpaceDN w:val="0"/>
        <w:adjustRightInd w:val="0"/>
        <w:spacing w:after="240"/>
        <w:rPr>
          <w:rFonts w:cstheme="minorHAnsi"/>
        </w:rPr>
      </w:pPr>
      <w:r w:rsidRPr="00BE2618">
        <w:rPr>
          <w:rFonts w:cstheme="minorHAnsi"/>
        </w:rPr>
        <w:t>Establish and work to an annual events calendar.</w:t>
      </w:r>
    </w:p>
    <w:p w14:paraId="7BEE7D77" w14:textId="5152DEC4" w:rsidR="00645BA7" w:rsidRPr="00BE2618" w:rsidRDefault="00645BA7" w:rsidP="00B74FBE">
      <w:pPr>
        <w:pStyle w:val="ListParagraph"/>
        <w:numPr>
          <w:ilvl w:val="1"/>
          <w:numId w:val="8"/>
        </w:numPr>
        <w:autoSpaceDE w:val="0"/>
        <w:autoSpaceDN w:val="0"/>
        <w:adjustRightInd w:val="0"/>
        <w:spacing w:after="240"/>
        <w:rPr>
          <w:rFonts w:cstheme="minorHAnsi"/>
        </w:rPr>
      </w:pPr>
      <w:r w:rsidRPr="00BE2618">
        <w:rPr>
          <w:rFonts w:cstheme="minorHAnsi"/>
        </w:rPr>
        <w:t>Research key events within the area</w:t>
      </w:r>
      <w:r w:rsidR="00632EE9" w:rsidRPr="00BE2618">
        <w:rPr>
          <w:rFonts w:cstheme="minorHAnsi"/>
        </w:rPr>
        <w:t xml:space="preserve"> </w:t>
      </w:r>
      <w:r w:rsidR="004B53A2" w:rsidRPr="00BE2618">
        <w:rPr>
          <w:rFonts w:cstheme="minorHAnsi"/>
        </w:rPr>
        <w:t>and analyse the benefit of our attendance.</w:t>
      </w:r>
    </w:p>
    <w:p w14:paraId="7338D85F" w14:textId="246A33B0" w:rsidR="00B74FBE" w:rsidRPr="00BE2618" w:rsidRDefault="00B74FBE" w:rsidP="00B74FBE">
      <w:pPr>
        <w:pStyle w:val="ListParagraph"/>
        <w:numPr>
          <w:ilvl w:val="1"/>
          <w:numId w:val="8"/>
        </w:numPr>
        <w:autoSpaceDE w:val="0"/>
        <w:autoSpaceDN w:val="0"/>
        <w:adjustRightInd w:val="0"/>
        <w:spacing w:after="240"/>
        <w:rPr>
          <w:rFonts w:cstheme="minorHAnsi"/>
        </w:rPr>
      </w:pPr>
      <w:r w:rsidRPr="00BE2618">
        <w:rPr>
          <w:rFonts w:cstheme="minorHAnsi"/>
        </w:rPr>
        <w:t>Research and analyse national charitable ‘</w:t>
      </w:r>
      <w:proofErr w:type="gramStart"/>
      <w:r w:rsidRPr="00BE2618">
        <w:rPr>
          <w:rFonts w:cstheme="minorHAnsi"/>
        </w:rPr>
        <w:t>days’</w:t>
      </w:r>
      <w:proofErr w:type="gramEnd"/>
      <w:r w:rsidRPr="00BE2618">
        <w:rPr>
          <w:rFonts w:cstheme="minorHAnsi"/>
        </w:rPr>
        <w:t xml:space="preserve"> and plan which </w:t>
      </w:r>
      <w:r w:rsidR="00A15EEB" w:rsidRPr="00BE2618">
        <w:rPr>
          <w:rFonts w:cstheme="minorHAnsi"/>
        </w:rPr>
        <w:t xml:space="preserve">ones </w:t>
      </w:r>
      <w:r w:rsidRPr="00BE2618">
        <w:rPr>
          <w:rFonts w:cstheme="minorHAnsi"/>
        </w:rPr>
        <w:t xml:space="preserve">to </w:t>
      </w:r>
      <w:r w:rsidR="00581800" w:rsidRPr="00BE2618">
        <w:rPr>
          <w:rFonts w:cstheme="minorHAnsi"/>
        </w:rPr>
        <w:t>engage with.</w:t>
      </w:r>
    </w:p>
    <w:p w14:paraId="2F0D4FBB" w14:textId="585A0F75" w:rsidR="00BE2618" w:rsidRPr="00BE2618" w:rsidRDefault="00BE2618" w:rsidP="00BE2618">
      <w:pPr>
        <w:pStyle w:val="ListParagraph"/>
        <w:numPr>
          <w:ilvl w:val="1"/>
          <w:numId w:val="8"/>
        </w:numPr>
        <w:autoSpaceDE w:val="0"/>
        <w:autoSpaceDN w:val="0"/>
        <w:adjustRightInd w:val="0"/>
        <w:spacing w:after="240"/>
        <w:rPr>
          <w:rFonts w:cstheme="minorHAnsi"/>
        </w:rPr>
      </w:pPr>
      <w:r>
        <w:rPr>
          <w:rFonts w:cstheme="minorHAnsi"/>
        </w:rPr>
        <w:t xml:space="preserve">Contribute to the creation of </w:t>
      </w:r>
      <w:r w:rsidR="004B53A2" w:rsidRPr="00BE2618">
        <w:rPr>
          <w:rFonts w:cstheme="minorHAnsi"/>
        </w:rPr>
        <w:t>our own events and activities.</w:t>
      </w:r>
    </w:p>
    <w:p w14:paraId="18AB4360" w14:textId="288AF635" w:rsidR="00BE2618" w:rsidRDefault="00BE2618" w:rsidP="006F704C">
      <w:pPr>
        <w:pStyle w:val="ListParagraph"/>
        <w:numPr>
          <w:ilvl w:val="0"/>
          <w:numId w:val="8"/>
        </w:numPr>
        <w:autoSpaceDE w:val="0"/>
        <w:autoSpaceDN w:val="0"/>
        <w:adjustRightInd w:val="0"/>
        <w:spacing w:after="240"/>
        <w:rPr>
          <w:rFonts w:cstheme="minorHAnsi"/>
        </w:rPr>
      </w:pPr>
      <w:r>
        <w:rPr>
          <w:rFonts w:cstheme="minorHAnsi"/>
        </w:rPr>
        <w:t>Contribute to the administration and organisation of the projects.</w:t>
      </w:r>
    </w:p>
    <w:p w14:paraId="35DC5D94" w14:textId="4B3057F6" w:rsidR="003F1F6E" w:rsidRPr="00BE2618" w:rsidRDefault="006F704C" w:rsidP="006F704C">
      <w:pPr>
        <w:pStyle w:val="ListParagraph"/>
        <w:numPr>
          <w:ilvl w:val="0"/>
          <w:numId w:val="8"/>
        </w:numPr>
        <w:autoSpaceDE w:val="0"/>
        <w:autoSpaceDN w:val="0"/>
        <w:adjustRightInd w:val="0"/>
        <w:spacing w:after="240"/>
        <w:rPr>
          <w:rFonts w:cstheme="minorHAnsi"/>
        </w:rPr>
      </w:pPr>
      <w:r w:rsidRPr="00BE2618">
        <w:rPr>
          <w:rFonts w:cstheme="minorHAnsi"/>
        </w:rPr>
        <w:t>Attend events to p</w:t>
      </w:r>
      <w:r w:rsidR="003F1F6E" w:rsidRPr="00BE2618">
        <w:rPr>
          <w:rFonts w:cstheme="minorHAnsi"/>
        </w:rPr>
        <w:t>romote the work of the organisation and its services</w:t>
      </w:r>
      <w:r w:rsidR="00581800" w:rsidRPr="00BE2618">
        <w:rPr>
          <w:rFonts w:cstheme="minorHAnsi"/>
        </w:rPr>
        <w:t>.</w:t>
      </w:r>
    </w:p>
    <w:p w14:paraId="2743892A" w14:textId="77777777" w:rsidR="006F704C" w:rsidRPr="00BE2618" w:rsidRDefault="006F704C" w:rsidP="006F704C">
      <w:pPr>
        <w:pStyle w:val="ListParagraph"/>
        <w:numPr>
          <w:ilvl w:val="0"/>
          <w:numId w:val="8"/>
        </w:numPr>
        <w:spacing w:after="240" w:line="259" w:lineRule="auto"/>
        <w:rPr>
          <w:rFonts w:eastAsiaTheme="minorHAnsi" w:cstheme="minorHAnsi"/>
        </w:rPr>
      </w:pPr>
      <w:r w:rsidRPr="00BE2618">
        <w:rPr>
          <w:rFonts w:eastAsiaTheme="minorHAnsi" w:cstheme="minorHAnsi"/>
        </w:rPr>
        <w:t xml:space="preserve">Handle cash that is donated at events and record effectively. </w:t>
      </w:r>
    </w:p>
    <w:p w14:paraId="1493345D" w14:textId="557A542F" w:rsidR="00B74FBE" w:rsidRPr="00BE2618" w:rsidRDefault="00B74FBE" w:rsidP="006F704C">
      <w:pPr>
        <w:pStyle w:val="ListParagraph"/>
        <w:numPr>
          <w:ilvl w:val="0"/>
          <w:numId w:val="8"/>
        </w:numPr>
        <w:autoSpaceDE w:val="0"/>
        <w:autoSpaceDN w:val="0"/>
        <w:adjustRightInd w:val="0"/>
        <w:spacing w:after="240"/>
        <w:rPr>
          <w:rFonts w:cstheme="minorHAnsi"/>
        </w:rPr>
      </w:pPr>
      <w:r w:rsidRPr="00BE2618">
        <w:rPr>
          <w:rFonts w:cstheme="minorHAnsi"/>
        </w:rPr>
        <w:t>Contribute to the development of digital promotional campaigns – film making, podcasts etc</w:t>
      </w:r>
      <w:r w:rsidR="00581800" w:rsidRPr="00BE2618">
        <w:rPr>
          <w:rFonts w:cstheme="minorHAnsi"/>
        </w:rPr>
        <w:t>.</w:t>
      </w:r>
    </w:p>
    <w:p w14:paraId="09DA4B0B" w14:textId="7EE88AF4" w:rsidR="00B74E09" w:rsidRPr="00BE2618" w:rsidRDefault="00581800" w:rsidP="00B74E09">
      <w:pPr>
        <w:pStyle w:val="ListParagraph"/>
        <w:numPr>
          <w:ilvl w:val="0"/>
          <w:numId w:val="8"/>
        </w:numPr>
        <w:autoSpaceDE w:val="0"/>
        <w:autoSpaceDN w:val="0"/>
        <w:adjustRightInd w:val="0"/>
        <w:spacing w:after="240"/>
        <w:rPr>
          <w:rFonts w:cstheme="minorHAnsi"/>
        </w:rPr>
      </w:pPr>
      <w:r w:rsidRPr="00BE2618">
        <w:rPr>
          <w:rFonts w:cstheme="minorHAnsi"/>
        </w:rPr>
        <w:t>Contribute to promotions on the social media platforms.</w:t>
      </w:r>
    </w:p>
    <w:p w14:paraId="6D148C84" w14:textId="77586121" w:rsidR="006F704C" w:rsidRPr="00BE2618" w:rsidRDefault="006F704C" w:rsidP="006F704C">
      <w:pPr>
        <w:pStyle w:val="ListParagraph"/>
        <w:numPr>
          <w:ilvl w:val="0"/>
          <w:numId w:val="8"/>
        </w:numPr>
        <w:autoSpaceDE w:val="0"/>
        <w:autoSpaceDN w:val="0"/>
        <w:adjustRightInd w:val="0"/>
        <w:spacing w:after="240"/>
        <w:rPr>
          <w:rFonts w:cstheme="minorHAnsi"/>
        </w:rPr>
      </w:pPr>
      <w:r w:rsidRPr="00BE2618">
        <w:rPr>
          <w:rFonts w:cstheme="minorHAnsi"/>
        </w:rPr>
        <w:t>Promote a belief in recovery from mental illness and value of people with lived experience.</w:t>
      </w:r>
    </w:p>
    <w:p w14:paraId="61FED7CC" w14:textId="1026E3E8" w:rsidR="004D0ADA" w:rsidRPr="00BE2618" w:rsidRDefault="004A392E" w:rsidP="006F704C">
      <w:pPr>
        <w:pStyle w:val="ListParagraph"/>
        <w:numPr>
          <w:ilvl w:val="0"/>
          <w:numId w:val="8"/>
        </w:numPr>
        <w:spacing w:after="240" w:line="259" w:lineRule="auto"/>
        <w:rPr>
          <w:rFonts w:eastAsiaTheme="minorHAnsi" w:cstheme="minorHAnsi"/>
        </w:rPr>
      </w:pPr>
      <w:r w:rsidRPr="00BE2618">
        <w:rPr>
          <w:rFonts w:eastAsiaTheme="minorHAnsi" w:cstheme="minorHAnsi"/>
        </w:rPr>
        <w:t>M</w:t>
      </w:r>
      <w:r w:rsidR="004D0ADA" w:rsidRPr="00BE2618">
        <w:rPr>
          <w:rFonts w:eastAsiaTheme="minorHAnsi" w:cstheme="minorHAnsi"/>
        </w:rPr>
        <w:t xml:space="preserve">aintain </w:t>
      </w:r>
      <w:r w:rsidR="006F704C" w:rsidRPr="00BE2618">
        <w:rPr>
          <w:rFonts w:cstheme="minorHAnsi"/>
        </w:rPr>
        <w:t xml:space="preserve">respectful </w:t>
      </w:r>
      <w:r w:rsidR="004D0ADA" w:rsidRPr="00BE2618">
        <w:rPr>
          <w:rFonts w:eastAsiaTheme="minorHAnsi" w:cstheme="minorHAnsi"/>
        </w:rPr>
        <w:t>a</w:t>
      </w:r>
      <w:r w:rsidR="006F704C" w:rsidRPr="00BE2618">
        <w:rPr>
          <w:rFonts w:eastAsiaTheme="minorHAnsi" w:cstheme="minorHAnsi"/>
        </w:rPr>
        <w:t>nd</w:t>
      </w:r>
      <w:r w:rsidR="004D0ADA" w:rsidRPr="00BE2618">
        <w:rPr>
          <w:rFonts w:eastAsiaTheme="minorHAnsi" w:cstheme="minorHAnsi"/>
        </w:rPr>
        <w:t xml:space="preserve"> professional relationship with the participants, </w:t>
      </w:r>
      <w:proofErr w:type="gramStart"/>
      <w:r w:rsidR="004D0ADA" w:rsidRPr="00BE2618">
        <w:rPr>
          <w:rFonts w:eastAsiaTheme="minorHAnsi" w:cstheme="minorHAnsi"/>
        </w:rPr>
        <w:t>staff</w:t>
      </w:r>
      <w:proofErr w:type="gramEnd"/>
      <w:r w:rsidR="004D0ADA" w:rsidRPr="00BE2618">
        <w:rPr>
          <w:rFonts w:eastAsiaTheme="minorHAnsi" w:cstheme="minorHAnsi"/>
        </w:rPr>
        <w:t xml:space="preserve"> and other volunteers, and maintain confidentiality and boundaries.</w:t>
      </w:r>
    </w:p>
    <w:p w14:paraId="437F7A18" w14:textId="77777777" w:rsidR="004D0ADA" w:rsidRPr="00BE2618" w:rsidRDefault="004A392E" w:rsidP="006F704C">
      <w:pPr>
        <w:pStyle w:val="ListParagraph"/>
        <w:numPr>
          <w:ilvl w:val="0"/>
          <w:numId w:val="8"/>
        </w:numPr>
        <w:spacing w:after="240" w:line="259" w:lineRule="auto"/>
        <w:rPr>
          <w:rFonts w:eastAsiaTheme="minorHAnsi" w:cstheme="minorHAnsi"/>
        </w:rPr>
      </w:pPr>
      <w:r w:rsidRPr="00BE2618">
        <w:rPr>
          <w:rFonts w:eastAsiaTheme="minorHAnsi" w:cstheme="minorHAnsi"/>
        </w:rPr>
        <w:t>C</w:t>
      </w:r>
      <w:r w:rsidR="004D0ADA" w:rsidRPr="00BE2618">
        <w:rPr>
          <w:rFonts w:eastAsiaTheme="minorHAnsi" w:cstheme="minorHAnsi"/>
        </w:rPr>
        <w:t>ontribute to service development and identify areas for improvement.</w:t>
      </w:r>
    </w:p>
    <w:p w14:paraId="0C7BBDAB" w14:textId="77777777" w:rsidR="009128BE" w:rsidRPr="00BE2618" w:rsidRDefault="004A392E" w:rsidP="006F704C">
      <w:pPr>
        <w:pStyle w:val="ListParagraph"/>
        <w:numPr>
          <w:ilvl w:val="0"/>
          <w:numId w:val="8"/>
        </w:numPr>
        <w:spacing w:after="240" w:line="259" w:lineRule="auto"/>
        <w:rPr>
          <w:rFonts w:eastAsiaTheme="minorHAnsi" w:cstheme="minorHAnsi"/>
        </w:rPr>
      </w:pPr>
      <w:r w:rsidRPr="00BE2618">
        <w:rPr>
          <w:rFonts w:eastAsiaTheme="minorHAnsi" w:cstheme="minorHAnsi"/>
        </w:rPr>
        <w:t>E</w:t>
      </w:r>
      <w:r w:rsidR="009128BE" w:rsidRPr="00BE2618">
        <w:rPr>
          <w:rFonts w:eastAsiaTheme="minorHAnsi" w:cstheme="minorHAnsi"/>
        </w:rPr>
        <w:t xml:space="preserve">ngage in supervision, </w:t>
      </w:r>
      <w:proofErr w:type="gramStart"/>
      <w:r w:rsidR="009128BE" w:rsidRPr="00BE2618">
        <w:rPr>
          <w:rFonts w:eastAsiaTheme="minorHAnsi" w:cstheme="minorHAnsi"/>
        </w:rPr>
        <w:t>training</w:t>
      </w:r>
      <w:proofErr w:type="gramEnd"/>
      <w:r w:rsidR="009128BE" w:rsidRPr="00BE2618">
        <w:rPr>
          <w:rFonts w:eastAsiaTheme="minorHAnsi" w:cstheme="minorHAnsi"/>
        </w:rPr>
        <w:t xml:space="preserve"> and personal development activities consistent with the requirements of the post.</w:t>
      </w:r>
    </w:p>
    <w:p w14:paraId="0227FF86" w14:textId="77777777" w:rsidR="009128BE" w:rsidRPr="00BE2618" w:rsidRDefault="004A392E" w:rsidP="006F704C">
      <w:pPr>
        <w:pStyle w:val="ListParagraph"/>
        <w:numPr>
          <w:ilvl w:val="0"/>
          <w:numId w:val="8"/>
        </w:numPr>
        <w:spacing w:after="240" w:line="259" w:lineRule="auto"/>
        <w:rPr>
          <w:rFonts w:eastAsiaTheme="minorHAnsi" w:cstheme="minorHAnsi"/>
        </w:rPr>
      </w:pPr>
      <w:r w:rsidRPr="00BE2618">
        <w:rPr>
          <w:rFonts w:eastAsiaTheme="minorHAnsi" w:cstheme="minorHAnsi"/>
        </w:rPr>
        <w:t>W</w:t>
      </w:r>
      <w:r w:rsidR="009128BE" w:rsidRPr="00BE2618">
        <w:rPr>
          <w:rFonts w:eastAsiaTheme="minorHAnsi" w:cstheme="minorHAnsi"/>
        </w:rPr>
        <w:t>ork within the policy and governance framework of the organisation.</w:t>
      </w:r>
    </w:p>
    <w:p w14:paraId="53826636" w14:textId="46792E21" w:rsidR="00CB3881" w:rsidRPr="00BE2618" w:rsidRDefault="00CB3881" w:rsidP="00CB3881">
      <w:pPr>
        <w:spacing w:after="160" w:line="259" w:lineRule="auto"/>
        <w:contextualSpacing/>
        <w:rPr>
          <w:rFonts w:eastAsiaTheme="minorHAnsi" w:cstheme="minorHAnsi"/>
        </w:rPr>
      </w:pPr>
    </w:p>
    <w:p w14:paraId="358FE593" w14:textId="77777777" w:rsidR="00BE2618" w:rsidRPr="00BE2618" w:rsidRDefault="00BE2618" w:rsidP="00BE2618">
      <w:pPr>
        <w:spacing w:after="160" w:line="276" w:lineRule="auto"/>
        <w:rPr>
          <w:rFonts w:cstheme="minorHAnsi"/>
          <w:b/>
          <w:bCs/>
          <w:sz w:val="28"/>
          <w:szCs w:val="28"/>
          <w:lang w:eastAsia="zh-CN"/>
        </w:rPr>
      </w:pPr>
      <w:r w:rsidRPr="00BE2618">
        <w:rPr>
          <w:rFonts w:cstheme="minorHAnsi"/>
          <w:b/>
          <w:bCs/>
          <w:sz w:val="28"/>
          <w:szCs w:val="28"/>
          <w:lang w:eastAsia="zh-CN"/>
        </w:rPr>
        <w:t>How we work</w:t>
      </w:r>
    </w:p>
    <w:p w14:paraId="6C6710D1" w14:textId="77777777" w:rsidR="00BE2618" w:rsidRPr="00BE2618" w:rsidRDefault="00BE2618" w:rsidP="00BE2618">
      <w:pPr>
        <w:spacing w:after="160" w:line="276" w:lineRule="auto"/>
        <w:rPr>
          <w:rFonts w:cstheme="minorHAnsi"/>
          <w:b/>
          <w:bCs/>
          <w:lang w:eastAsia="zh-CN"/>
        </w:rPr>
      </w:pPr>
    </w:p>
    <w:p w14:paraId="48FD08A7" w14:textId="77777777" w:rsidR="00BE2618" w:rsidRPr="00BE2618" w:rsidRDefault="00BE2618" w:rsidP="00BE2618">
      <w:pPr>
        <w:spacing w:after="160" w:line="276" w:lineRule="auto"/>
        <w:rPr>
          <w:rFonts w:cstheme="minorHAnsi"/>
          <w:b/>
          <w:bCs/>
          <w:lang w:eastAsia="zh-CN"/>
        </w:rPr>
      </w:pPr>
      <w:r w:rsidRPr="00BE2618">
        <w:rPr>
          <w:rFonts w:cstheme="minorHAnsi"/>
          <w:b/>
          <w:bCs/>
          <w:lang w:eastAsia="zh-CN"/>
        </w:rPr>
        <w:t>Confidentiality</w:t>
      </w:r>
    </w:p>
    <w:p w14:paraId="2E41C9B5" w14:textId="77777777" w:rsidR="00BE2618" w:rsidRPr="00BE2618" w:rsidRDefault="00BE2618" w:rsidP="00BE2618">
      <w:pPr>
        <w:spacing w:line="276" w:lineRule="auto"/>
        <w:jc w:val="both"/>
        <w:rPr>
          <w:rFonts w:cstheme="minorHAnsi"/>
          <w:lang w:eastAsia="zh-CN"/>
        </w:rPr>
      </w:pPr>
      <w:r w:rsidRPr="00BE2618">
        <w:rPr>
          <w:rFonts w:cstheme="minorHAnsi"/>
          <w:lang w:eastAsia="zh-CN"/>
        </w:rPr>
        <w:t>In the performance of the duties, the post-holder may have access to confidential information relating to service users, staff and volunteers, and the organisation</w:t>
      </w:r>
      <w:proofErr w:type="gramStart"/>
      <w:r w:rsidRPr="00BE2618">
        <w:rPr>
          <w:rFonts w:cstheme="minorHAnsi"/>
          <w:lang w:eastAsia="zh-CN"/>
        </w:rPr>
        <w:t xml:space="preserve">.  </w:t>
      </w:r>
      <w:proofErr w:type="gramEnd"/>
      <w:r w:rsidRPr="00BE2618">
        <w:rPr>
          <w:rFonts w:cstheme="minorHAnsi"/>
          <w:lang w:eastAsia="zh-CN"/>
        </w:rPr>
        <w:t>All such information is to be regarded as strictly confidential and may only be divulged to authorised persons in accordance with the policies and procedures relating to confidentiality and the protection of personal and sensitive data.</w:t>
      </w:r>
    </w:p>
    <w:p w14:paraId="2CE3F2D5" w14:textId="77777777" w:rsidR="00BE2618" w:rsidRPr="00BE2618" w:rsidRDefault="00BE2618" w:rsidP="00BE2618">
      <w:pPr>
        <w:spacing w:line="276" w:lineRule="auto"/>
        <w:jc w:val="both"/>
        <w:rPr>
          <w:rFonts w:cstheme="minorHAnsi"/>
          <w:lang w:eastAsia="zh-CN"/>
        </w:rPr>
      </w:pPr>
    </w:p>
    <w:p w14:paraId="3FE79332" w14:textId="77777777" w:rsidR="00BE2618" w:rsidRPr="00BE2618" w:rsidRDefault="00BE2618" w:rsidP="00BE2618">
      <w:pPr>
        <w:spacing w:after="160" w:line="276" w:lineRule="auto"/>
        <w:jc w:val="both"/>
        <w:rPr>
          <w:rFonts w:cstheme="minorHAnsi"/>
          <w:b/>
          <w:bCs/>
          <w:lang w:eastAsia="zh-CN"/>
        </w:rPr>
      </w:pPr>
      <w:r w:rsidRPr="00BE2618">
        <w:rPr>
          <w:rFonts w:cstheme="minorHAnsi"/>
          <w:b/>
          <w:bCs/>
          <w:lang w:eastAsia="zh-CN"/>
        </w:rPr>
        <w:t>Health and Safety</w:t>
      </w:r>
    </w:p>
    <w:p w14:paraId="3206B962" w14:textId="77777777" w:rsidR="00BE2618" w:rsidRPr="00BE2618" w:rsidRDefault="00BE2618" w:rsidP="00BE2618">
      <w:pPr>
        <w:spacing w:after="160" w:line="276" w:lineRule="auto"/>
        <w:jc w:val="both"/>
        <w:rPr>
          <w:rFonts w:cstheme="minorHAnsi"/>
          <w:lang w:eastAsia="zh-CN"/>
        </w:rPr>
      </w:pPr>
      <w:r w:rsidRPr="00BE2618">
        <w:rPr>
          <w:rFonts w:cstheme="minorHAnsi"/>
          <w:lang w:eastAsia="zh-CN"/>
        </w:rPr>
        <w:t>The post-holder will assist in promoting and maintaining their own and others’ health, safety and security as defined in the Health &amp; Safety Policy.</w:t>
      </w:r>
    </w:p>
    <w:p w14:paraId="4702C4BC" w14:textId="77777777" w:rsidR="00BE2618" w:rsidRPr="00BE2618" w:rsidRDefault="00BE2618" w:rsidP="00BE2618">
      <w:pPr>
        <w:spacing w:line="276" w:lineRule="auto"/>
        <w:jc w:val="both"/>
        <w:rPr>
          <w:rFonts w:cstheme="minorHAnsi"/>
          <w:lang w:eastAsia="zh-CN"/>
        </w:rPr>
      </w:pPr>
    </w:p>
    <w:p w14:paraId="50423BDC" w14:textId="77777777" w:rsidR="00BE2618" w:rsidRPr="00BE2618" w:rsidRDefault="00BE2618" w:rsidP="00BE2618">
      <w:pPr>
        <w:spacing w:line="276" w:lineRule="auto"/>
        <w:jc w:val="both"/>
        <w:rPr>
          <w:rFonts w:cstheme="minorHAnsi"/>
          <w:b/>
          <w:bCs/>
          <w:lang w:eastAsia="zh-CN"/>
        </w:rPr>
      </w:pPr>
      <w:r w:rsidRPr="00BE2618">
        <w:rPr>
          <w:rFonts w:cstheme="minorHAnsi"/>
          <w:b/>
          <w:bCs/>
          <w:lang w:eastAsia="zh-CN"/>
        </w:rPr>
        <w:t>Safeguarding</w:t>
      </w:r>
    </w:p>
    <w:p w14:paraId="17FF3F6A" w14:textId="77777777" w:rsidR="00BE2618" w:rsidRPr="00BE2618" w:rsidRDefault="00BE2618" w:rsidP="00BE2618">
      <w:pPr>
        <w:spacing w:line="276" w:lineRule="auto"/>
        <w:jc w:val="both"/>
        <w:rPr>
          <w:rFonts w:cstheme="minorHAnsi"/>
        </w:rPr>
      </w:pPr>
      <w:r w:rsidRPr="00BE2618">
        <w:rPr>
          <w:rFonts w:cstheme="minorHAnsi"/>
        </w:rPr>
        <w:t>Working for Health is committed to safeguarding and promoting the welfare of children, young people and Adults at Risk and we expect all staff and volunteers to share this commitment</w:t>
      </w:r>
      <w:proofErr w:type="gramStart"/>
      <w:r w:rsidRPr="00BE2618">
        <w:rPr>
          <w:rFonts w:cstheme="minorHAnsi"/>
        </w:rPr>
        <w:t xml:space="preserve">.  </w:t>
      </w:r>
      <w:proofErr w:type="gramEnd"/>
      <w:r w:rsidRPr="00BE2618">
        <w:rPr>
          <w:rFonts w:cstheme="minorHAnsi"/>
        </w:rPr>
        <w:t xml:space="preserve">The suitability of all prospective employees or volunteers will be assessed during the recruitment process and the successful applicant will be required to undertake annual Safeguarding training and an enhanced criminal record check. </w:t>
      </w:r>
    </w:p>
    <w:p w14:paraId="36308CD7" w14:textId="77777777" w:rsidR="00BE2618" w:rsidRPr="00BE2618" w:rsidRDefault="00BE2618" w:rsidP="00BE2618">
      <w:pPr>
        <w:spacing w:line="276" w:lineRule="auto"/>
        <w:jc w:val="both"/>
        <w:rPr>
          <w:rFonts w:cstheme="minorHAnsi"/>
        </w:rPr>
      </w:pPr>
    </w:p>
    <w:p w14:paraId="7F97EAF2" w14:textId="77777777" w:rsidR="00BE2618" w:rsidRPr="00BE2618" w:rsidRDefault="00BE2618" w:rsidP="00BE2618">
      <w:pPr>
        <w:spacing w:after="160" w:line="276" w:lineRule="auto"/>
        <w:jc w:val="both"/>
        <w:rPr>
          <w:rFonts w:cstheme="minorHAnsi"/>
          <w:b/>
          <w:bCs/>
          <w:lang w:eastAsia="zh-CN"/>
        </w:rPr>
      </w:pPr>
      <w:r w:rsidRPr="00BE2618">
        <w:rPr>
          <w:rFonts w:cstheme="minorHAnsi"/>
          <w:b/>
          <w:bCs/>
          <w:lang w:eastAsia="zh-CN"/>
        </w:rPr>
        <w:t>Equality and Diversity</w:t>
      </w:r>
    </w:p>
    <w:p w14:paraId="021D33C3" w14:textId="77777777" w:rsidR="00BE2618" w:rsidRPr="00BE2618" w:rsidRDefault="00BE2618" w:rsidP="00BE2618">
      <w:pPr>
        <w:spacing w:after="160" w:line="276" w:lineRule="auto"/>
        <w:jc w:val="both"/>
        <w:rPr>
          <w:rFonts w:cstheme="minorHAnsi"/>
          <w:lang w:eastAsia="zh-CN"/>
        </w:rPr>
      </w:pPr>
      <w:r w:rsidRPr="00BE2618">
        <w:rPr>
          <w:rFonts w:cstheme="minorHAnsi"/>
          <w:lang w:eastAsia="zh-CN"/>
        </w:rPr>
        <w:t xml:space="preserve">The post-holder will support the equality, diversity and individual rights: acting in a way that recognises the importance of people’s rights; respecting people’s privacy, dignity, needs and beliefs; and behaving in a manner which is welcoming, </w:t>
      </w:r>
      <w:proofErr w:type="gramStart"/>
      <w:r w:rsidRPr="00BE2618">
        <w:rPr>
          <w:rFonts w:cstheme="minorHAnsi"/>
          <w:lang w:eastAsia="zh-CN"/>
        </w:rPr>
        <w:t>non –judgemental</w:t>
      </w:r>
      <w:proofErr w:type="gramEnd"/>
      <w:r w:rsidRPr="00BE2618">
        <w:rPr>
          <w:rFonts w:cstheme="minorHAnsi"/>
          <w:lang w:eastAsia="zh-CN"/>
        </w:rPr>
        <w:t xml:space="preserve"> and respectful of circumstances, feelings, priorities and rights.</w:t>
      </w:r>
    </w:p>
    <w:p w14:paraId="35577E68" w14:textId="77777777" w:rsidR="00BE2618" w:rsidRPr="00BE2618" w:rsidRDefault="00BE2618" w:rsidP="00BE2618">
      <w:pPr>
        <w:spacing w:line="276" w:lineRule="auto"/>
        <w:jc w:val="both"/>
        <w:rPr>
          <w:rFonts w:cstheme="minorHAnsi"/>
          <w:b/>
          <w:bCs/>
          <w:lang w:eastAsia="zh-CN"/>
        </w:rPr>
      </w:pPr>
    </w:p>
    <w:p w14:paraId="789928F5" w14:textId="77777777" w:rsidR="00BE2618" w:rsidRPr="00BE2618" w:rsidRDefault="00BE2618" w:rsidP="00BE2618">
      <w:pPr>
        <w:spacing w:after="160" w:line="276" w:lineRule="auto"/>
        <w:jc w:val="both"/>
        <w:rPr>
          <w:rFonts w:cstheme="minorHAnsi"/>
          <w:b/>
          <w:bCs/>
          <w:lang w:eastAsia="zh-CN"/>
        </w:rPr>
      </w:pPr>
      <w:r w:rsidRPr="00BE2618">
        <w:rPr>
          <w:rFonts w:cstheme="minorHAnsi"/>
          <w:b/>
          <w:bCs/>
          <w:lang w:eastAsia="zh-CN"/>
        </w:rPr>
        <w:t>Personal/professional Development</w:t>
      </w:r>
    </w:p>
    <w:p w14:paraId="26C5334B" w14:textId="764D9A7C" w:rsidR="00BE2618" w:rsidRDefault="00BE2618" w:rsidP="00BE2618">
      <w:pPr>
        <w:spacing w:after="160" w:line="276" w:lineRule="auto"/>
        <w:jc w:val="both"/>
        <w:rPr>
          <w:rFonts w:cstheme="minorHAnsi"/>
          <w:lang w:eastAsia="zh-CN"/>
        </w:rPr>
      </w:pPr>
      <w:r w:rsidRPr="00BE2618">
        <w:rPr>
          <w:rFonts w:cstheme="minorHAnsi"/>
          <w:lang w:eastAsia="zh-CN"/>
        </w:rPr>
        <w:t xml:space="preserve">The post-holder will participate in the induction training programme implemented as part of this role, participate in a Development </w:t>
      </w:r>
      <w:proofErr w:type="gramStart"/>
      <w:r w:rsidRPr="00BE2618">
        <w:rPr>
          <w:rFonts w:cstheme="minorHAnsi"/>
          <w:lang w:eastAsia="zh-CN"/>
        </w:rPr>
        <w:t>Review</w:t>
      </w:r>
      <w:proofErr w:type="gramEnd"/>
      <w:r w:rsidRPr="00BE2618">
        <w:rPr>
          <w:rFonts w:cstheme="minorHAnsi"/>
          <w:lang w:eastAsia="zh-CN"/>
        </w:rPr>
        <w:t xml:space="preserve"> and take responsibility for own development, learning and performance.  </w:t>
      </w:r>
    </w:p>
    <w:p w14:paraId="1A2C89E0" w14:textId="39B20F8C" w:rsidR="00BE2618" w:rsidRDefault="00BE2618" w:rsidP="00BE2618">
      <w:pPr>
        <w:spacing w:after="160" w:line="276" w:lineRule="auto"/>
        <w:jc w:val="both"/>
        <w:rPr>
          <w:rFonts w:cstheme="minorHAnsi"/>
          <w:lang w:eastAsia="zh-CN"/>
        </w:rPr>
      </w:pPr>
    </w:p>
    <w:p w14:paraId="7F0B3809" w14:textId="77777777" w:rsidR="00BE2618" w:rsidRPr="00BE2618" w:rsidRDefault="00BE2618" w:rsidP="00BE2618">
      <w:pPr>
        <w:spacing w:after="160" w:line="276" w:lineRule="auto"/>
        <w:jc w:val="both"/>
        <w:rPr>
          <w:rFonts w:cstheme="minorHAnsi"/>
          <w:lang w:eastAsia="zh-CN"/>
        </w:rPr>
      </w:pPr>
    </w:p>
    <w:p w14:paraId="1027C24B" w14:textId="6C71AABA" w:rsidR="006F704C" w:rsidRDefault="006F704C" w:rsidP="00CB3881">
      <w:pPr>
        <w:spacing w:after="160" w:line="259" w:lineRule="auto"/>
        <w:contextualSpacing/>
        <w:rPr>
          <w:rFonts w:eastAsiaTheme="minorHAnsi" w:cstheme="minorHAnsi"/>
        </w:rPr>
      </w:pPr>
    </w:p>
    <w:p w14:paraId="5FAF8C57" w14:textId="77777777" w:rsidR="00BE2618" w:rsidRPr="00BE2618" w:rsidRDefault="00BE2618" w:rsidP="00CB3881">
      <w:pPr>
        <w:spacing w:after="160" w:line="259" w:lineRule="auto"/>
        <w:contextualSpacing/>
        <w:rPr>
          <w:rFonts w:eastAsiaTheme="minorHAnsi" w:cstheme="minorHAnsi"/>
        </w:rPr>
      </w:pPr>
    </w:p>
    <w:tbl>
      <w:tblPr>
        <w:tblStyle w:val="TableGrid"/>
        <w:tblW w:w="9634" w:type="dxa"/>
        <w:tblLook w:val="04A0" w:firstRow="1" w:lastRow="0" w:firstColumn="1" w:lastColumn="0" w:noHBand="0" w:noVBand="1"/>
      </w:tblPr>
      <w:tblGrid>
        <w:gridCol w:w="6444"/>
        <w:gridCol w:w="1631"/>
        <w:gridCol w:w="1559"/>
      </w:tblGrid>
      <w:tr w:rsidR="009128BE" w:rsidRPr="00BE2618" w14:paraId="7C372520" w14:textId="77777777" w:rsidTr="00636996">
        <w:tc>
          <w:tcPr>
            <w:tcW w:w="6444" w:type="dxa"/>
            <w:shd w:val="clear" w:color="auto" w:fill="8EAADB" w:themeFill="accent5" w:themeFillTint="99"/>
          </w:tcPr>
          <w:p w14:paraId="372E5E4C" w14:textId="77777777" w:rsidR="009128BE" w:rsidRPr="00BE2618" w:rsidRDefault="009128BE" w:rsidP="0064077A">
            <w:pPr>
              <w:rPr>
                <w:rFonts w:cstheme="minorHAnsi"/>
                <w:b/>
                <w:bCs/>
              </w:rPr>
            </w:pPr>
            <w:r w:rsidRPr="00BE2618">
              <w:rPr>
                <w:rFonts w:cstheme="minorHAnsi"/>
                <w:b/>
                <w:bCs/>
              </w:rPr>
              <w:t>PERSON SPECIFICATION</w:t>
            </w:r>
          </w:p>
        </w:tc>
        <w:tc>
          <w:tcPr>
            <w:tcW w:w="1631" w:type="dxa"/>
            <w:shd w:val="clear" w:color="auto" w:fill="8EAADB" w:themeFill="accent5" w:themeFillTint="99"/>
          </w:tcPr>
          <w:p w14:paraId="08E45883" w14:textId="77777777" w:rsidR="009128BE" w:rsidRPr="00BE2618" w:rsidRDefault="009128BE" w:rsidP="0064077A">
            <w:pPr>
              <w:rPr>
                <w:rFonts w:cstheme="minorHAnsi"/>
                <w:b/>
                <w:bCs/>
              </w:rPr>
            </w:pPr>
            <w:r w:rsidRPr="00BE2618">
              <w:rPr>
                <w:rFonts w:cstheme="minorHAnsi"/>
                <w:b/>
                <w:bCs/>
              </w:rPr>
              <w:t xml:space="preserve">Essential </w:t>
            </w:r>
          </w:p>
        </w:tc>
        <w:tc>
          <w:tcPr>
            <w:tcW w:w="1559" w:type="dxa"/>
            <w:shd w:val="clear" w:color="auto" w:fill="8EAADB" w:themeFill="accent5" w:themeFillTint="99"/>
          </w:tcPr>
          <w:p w14:paraId="3B245755" w14:textId="77777777" w:rsidR="009128BE" w:rsidRPr="00BE2618" w:rsidRDefault="009128BE" w:rsidP="004D0ADA">
            <w:pPr>
              <w:ind w:left="-370" w:firstLine="370"/>
              <w:rPr>
                <w:rFonts w:cstheme="minorHAnsi"/>
                <w:b/>
                <w:bCs/>
              </w:rPr>
            </w:pPr>
            <w:r w:rsidRPr="00BE2618">
              <w:rPr>
                <w:rFonts w:cstheme="minorHAnsi"/>
                <w:b/>
                <w:bCs/>
              </w:rPr>
              <w:t>Desirable</w:t>
            </w:r>
          </w:p>
        </w:tc>
      </w:tr>
      <w:tr w:rsidR="009128BE" w:rsidRPr="00BE2618" w14:paraId="36238A07" w14:textId="77777777" w:rsidTr="00636996">
        <w:tc>
          <w:tcPr>
            <w:tcW w:w="6444" w:type="dxa"/>
          </w:tcPr>
          <w:p w14:paraId="6A98473D" w14:textId="77777777" w:rsidR="009128BE" w:rsidRPr="00BE2618" w:rsidRDefault="009128BE" w:rsidP="0064077A">
            <w:pPr>
              <w:autoSpaceDE w:val="0"/>
              <w:autoSpaceDN w:val="0"/>
              <w:adjustRightInd w:val="0"/>
              <w:rPr>
                <w:rFonts w:cstheme="minorHAnsi"/>
              </w:rPr>
            </w:pPr>
          </w:p>
          <w:p w14:paraId="6EF1F0DC" w14:textId="77777777" w:rsidR="009128BE" w:rsidRPr="00BE2618" w:rsidRDefault="004A392E" w:rsidP="008C610A">
            <w:pPr>
              <w:rPr>
                <w:rFonts w:cstheme="minorHAnsi"/>
              </w:rPr>
            </w:pPr>
            <w:r w:rsidRPr="00BE2618">
              <w:rPr>
                <w:rFonts w:cstheme="minorHAnsi"/>
              </w:rPr>
              <w:t>Be able to engage quickly with people, be friendly and approachable.</w:t>
            </w:r>
          </w:p>
          <w:p w14:paraId="52B211DF" w14:textId="77777777" w:rsidR="009128BE" w:rsidRPr="00BE2618" w:rsidRDefault="009128BE" w:rsidP="0064077A">
            <w:pPr>
              <w:autoSpaceDE w:val="0"/>
              <w:autoSpaceDN w:val="0"/>
              <w:adjustRightInd w:val="0"/>
              <w:rPr>
                <w:rFonts w:cstheme="minorHAnsi"/>
              </w:rPr>
            </w:pPr>
          </w:p>
        </w:tc>
        <w:tc>
          <w:tcPr>
            <w:tcW w:w="1631" w:type="dxa"/>
          </w:tcPr>
          <w:p w14:paraId="14646BDC" w14:textId="77777777" w:rsidR="009128BE" w:rsidRPr="00BE2618" w:rsidRDefault="009128BE" w:rsidP="0064077A">
            <w:pPr>
              <w:rPr>
                <w:rFonts w:cstheme="minorHAnsi"/>
              </w:rPr>
            </w:pPr>
          </w:p>
          <w:p w14:paraId="6B8A9436" w14:textId="77777777" w:rsidR="009128BE" w:rsidRPr="00BE2618" w:rsidRDefault="009128BE" w:rsidP="009128BE">
            <w:pPr>
              <w:pStyle w:val="ListParagraph"/>
              <w:numPr>
                <w:ilvl w:val="0"/>
                <w:numId w:val="1"/>
              </w:numPr>
              <w:jc w:val="center"/>
              <w:rPr>
                <w:rFonts w:cstheme="minorHAnsi"/>
              </w:rPr>
            </w:pPr>
          </w:p>
        </w:tc>
        <w:tc>
          <w:tcPr>
            <w:tcW w:w="1559" w:type="dxa"/>
          </w:tcPr>
          <w:p w14:paraId="3E64CBC9" w14:textId="77777777" w:rsidR="009128BE" w:rsidRPr="00BE2618" w:rsidRDefault="009128BE" w:rsidP="0064077A">
            <w:pPr>
              <w:rPr>
                <w:rFonts w:cstheme="minorHAnsi"/>
              </w:rPr>
            </w:pPr>
          </w:p>
          <w:p w14:paraId="3BEAB4B6" w14:textId="77777777" w:rsidR="009128BE" w:rsidRPr="00BE2618" w:rsidRDefault="009128BE" w:rsidP="0064077A">
            <w:pPr>
              <w:pStyle w:val="ListParagraph"/>
              <w:rPr>
                <w:rFonts w:cstheme="minorHAnsi"/>
              </w:rPr>
            </w:pPr>
          </w:p>
        </w:tc>
      </w:tr>
      <w:tr w:rsidR="00581800" w:rsidRPr="00BE2618" w14:paraId="3D3770A4" w14:textId="77777777" w:rsidTr="00636996">
        <w:tc>
          <w:tcPr>
            <w:tcW w:w="6444" w:type="dxa"/>
          </w:tcPr>
          <w:p w14:paraId="13318E05" w14:textId="77777777" w:rsidR="00581800" w:rsidRPr="00BE2618" w:rsidRDefault="00581800" w:rsidP="0064077A">
            <w:pPr>
              <w:autoSpaceDE w:val="0"/>
              <w:autoSpaceDN w:val="0"/>
              <w:adjustRightInd w:val="0"/>
              <w:rPr>
                <w:rFonts w:cstheme="minorHAnsi"/>
              </w:rPr>
            </w:pPr>
          </w:p>
          <w:p w14:paraId="33798434" w14:textId="77777777" w:rsidR="00581800" w:rsidRPr="00BE2618" w:rsidRDefault="00581800" w:rsidP="0064077A">
            <w:pPr>
              <w:autoSpaceDE w:val="0"/>
              <w:autoSpaceDN w:val="0"/>
              <w:adjustRightInd w:val="0"/>
              <w:rPr>
                <w:rFonts w:cstheme="minorHAnsi"/>
              </w:rPr>
            </w:pPr>
            <w:r w:rsidRPr="00BE2618">
              <w:rPr>
                <w:rFonts w:cstheme="minorHAnsi"/>
              </w:rPr>
              <w:t xml:space="preserve">Be reliable and able to ensure all agreed commitments are met. </w:t>
            </w:r>
          </w:p>
          <w:p w14:paraId="05D9DFA4" w14:textId="03FA46C4" w:rsidR="00581800" w:rsidRPr="00BE2618" w:rsidRDefault="00581800" w:rsidP="0064077A">
            <w:pPr>
              <w:autoSpaceDE w:val="0"/>
              <w:autoSpaceDN w:val="0"/>
              <w:adjustRightInd w:val="0"/>
              <w:rPr>
                <w:rFonts w:cstheme="minorHAnsi"/>
              </w:rPr>
            </w:pPr>
          </w:p>
        </w:tc>
        <w:tc>
          <w:tcPr>
            <w:tcW w:w="1631" w:type="dxa"/>
          </w:tcPr>
          <w:p w14:paraId="0E810CF0" w14:textId="77777777" w:rsidR="00581800" w:rsidRPr="00BE2618" w:rsidRDefault="00581800" w:rsidP="0064077A">
            <w:pPr>
              <w:rPr>
                <w:rFonts w:cstheme="minorHAnsi"/>
              </w:rPr>
            </w:pPr>
            <w:r w:rsidRPr="00BE2618">
              <w:rPr>
                <w:rFonts w:cstheme="minorHAnsi"/>
              </w:rPr>
              <w:t xml:space="preserve">         </w:t>
            </w:r>
          </w:p>
          <w:p w14:paraId="12653BD2" w14:textId="07DA1C3F" w:rsidR="00581800" w:rsidRPr="00BE2618" w:rsidRDefault="00581800" w:rsidP="00581800">
            <w:pPr>
              <w:jc w:val="center"/>
              <w:rPr>
                <w:rFonts w:cstheme="minorHAnsi"/>
              </w:rPr>
            </w:pPr>
            <w:r w:rsidRPr="00BE2618">
              <w:rPr>
                <w:rFonts w:cstheme="minorHAnsi"/>
              </w:rPr>
              <w:sym w:font="Wingdings" w:char="F0FC"/>
            </w:r>
          </w:p>
        </w:tc>
        <w:tc>
          <w:tcPr>
            <w:tcW w:w="1559" w:type="dxa"/>
          </w:tcPr>
          <w:p w14:paraId="50B4A554" w14:textId="77777777" w:rsidR="00581800" w:rsidRPr="00BE2618" w:rsidRDefault="00581800" w:rsidP="0064077A">
            <w:pPr>
              <w:rPr>
                <w:rFonts w:cstheme="minorHAnsi"/>
              </w:rPr>
            </w:pPr>
          </w:p>
        </w:tc>
      </w:tr>
      <w:tr w:rsidR="009128BE" w:rsidRPr="00BE2618" w14:paraId="38085247" w14:textId="77777777" w:rsidTr="00636996">
        <w:tc>
          <w:tcPr>
            <w:tcW w:w="6444" w:type="dxa"/>
          </w:tcPr>
          <w:p w14:paraId="0C72F534" w14:textId="77777777" w:rsidR="009128BE" w:rsidRPr="00BE2618" w:rsidRDefault="009128BE" w:rsidP="0064077A">
            <w:pPr>
              <w:autoSpaceDE w:val="0"/>
              <w:autoSpaceDN w:val="0"/>
              <w:adjustRightInd w:val="0"/>
              <w:rPr>
                <w:rFonts w:cstheme="minorHAnsi"/>
              </w:rPr>
            </w:pPr>
          </w:p>
          <w:p w14:paraId="31358A62" w14:textId="77777777" w:rsidR="004A392E" w:rsidRPr="00BE2618" w:rsidRDefault="004A392E" w:rsidP="004A392E">
            <w:pPr>
              <w:autoSpaceDE w:val="0"/>
              <w:autoSpaceDN w:val="0"/>
              <w:adjustRightInd w:val="0"/>
              <w:rPr>
                <w:rFonts w:cstheme="minorHAnsi"/>
              </w:rPr>
            </w:pPr>
            <w:r w:rsidRPr="00BE2618">
              <w:rPr>
                <w:rFonts w:cstheme="minorHAnsi"/>
              </w:rPr>
              <w:t xml:space="preserve">Communicate effectively with a range of audiences: </w:t>
            </w:r>
            <w:proofErr w:type="gramStart"/>
            <w:r w:rsidRPr="00BE2618">
              <w:rPr>
                <w:rFonts w:cstheme="minorHAnsi"/>
              </w:rPr>
              <w:t>general public</w:t>
            </w:r>
            <w:proofErr w:type="gramEnd"/>
            <w:r w:rsidRPr="00BE2618">
              <w:rPr>
                <w:rFonts w:cstheme="minorHAnsi"/>
              </w:rPr>
              <w:t xml:space="preserve">, people with mental health conditions and their </w:t>
            </w:r>
            <w:proofErr w:type="spellStart"/>
            <w:r w:rsidRPr="00BE2618">
              <w:rPr>
                <w:rFonts w:cstheme="minorHAnsi"/>
              </w:rPr>
              <w:t>carers</w:t>
            </w:r>
            <w:proofErr w:type="spellEnd"/>
            <w:r w:rsidRPr="00BE2618">
              <w:rPr>
                <w:rFonts w:cstheme="minorHAnsi"/>
              </w:rPr>
              <w:t>, professionals and external agencies</w:t>
            </w:r>
          </w:p>
          <w:p w14:paraId="6E0A97CF" w14:textId="77777777" w:rsidR="009128BE" w:rsidRPr="00BE2618" w:rsidRDefault="009128BE" w:rsidP="0064077A">
            <w:pPr>
              <w:autoSpaceDE w:val="0"/>
              <w:autoSpaceDN w:val="0"/>
              <w:adjustRightInd w:val="0"/>
              <w:rPr>
                <w:rFonts w:cstheme="minorHAnsi"/>
              </w:rPr>
            </w:pPr>
          </w:p>
        </w:tc>
        <w:tc>
          <w:tcPr>
            <w:tcW w:w="1631" w:type="dxa"/>
          </w:tcPr>
          <w:p w14:paraId="276EC19C" w14:textId="77777777" w:rsidR="009128BE" w:rsidRPr="00BE2618" w:rsidRDefault="009128BE" w:rsidP="0064077A">
            <w:pPr>
              <w:rPr>
                <w:rFonts w:cstheme="minorHAnsi"/>
              </w:rPr>
            </w:pPr>
          </w:p>
          <w:p w14:paraId="5F06363E" w14:textId="77777777" w:rsidR="009128BE" w:rsidRPr="00BE2618" w:rsidRDefault="009128BE" w:rsidP="009128BE">
            <w:pPr>
              <w:pStyle w:val="ListParagraph"/>
              <w:numPr>
                <w:ilvl w:val="0"/>
                <w:numId w:val="1"/>
              </w:numPr>
              <w:jc w:val="center"/>
              <w:rPr>
                <w:rFonts w:cstheme="minorHAnsi"/>
              </w:rPr>
            </w:pPr>
          </w:p>
        </w:tc>
        <w:tc>
          <w:tcPr>
            <w:tcW w:w="1559" w:type="dxa"/>
          </w:tcPr>
          <w:p w14:paraId="0C5BC7B0" w14:textId="77777777" w:rsidR="009128BE" w:rsidRPr="00BE2618" w:rsidRDefault="009128BE" w:rsidP="0064077A">
            <w:pPr>
              <w:rPr>
                <w:rFonts w:cstheme="minorHAnsi"/>
              </w:rPr>
            </w:pPr>
          </w:p>
        </w:tc>
      </w:tr>
      <w:tr w:rsidR="009128BE" w:rsidRPr="00BE2618" w14:paraId="36D7348F" w14:textId="77777777" w:rsidTr="00636996">
        <w:tc>
          <w:tcPr>
            <w:tcW w:w="6444" w:type="dxa"/>
          </w:tcPr>
          <w:p w14:paraId="32492F22" w14:textId="77777777" w:rsidR="004A392E" w:rsidRPr="00BE2618" w:rsidRDefault="004A392E" w:rsidP="004A392E">
            <w:pPr>
              <w:autoSpaceDE w:val="0"/>
              <w:autoSpaceDN w:val="0"/>
              <w:adjustRightInd w:val="0"/>
              <w:rPr>
                <w:rFonts w:cstheme="minorHAnsi"/>
              </w:rPr>
            </w:pPr>
          </w:p>
          <w:p w14:paraId="3CA1EDD0" w14:textId="77777777" w:rsidR="004A392E" w:rsidRPr="00BE2618" w:rsidRDefault="004A392E" w:rsidP="004A392E">
            <w:pPr>
              <w:autoSpaceDE w:val="0"/>
              <w:autoSpaceDN w:val="0"/>
              <w:adjustRightInd w:val="0"/>
              <w:rPr>
                <w:rFonts w:cstheme="minorHAnsi"/>
              </w:rPr>
            </w:pPr>
            <w:r w:rsidRPr="00BE2618">
              <w:rPr>
                <w:rFonts w:cstheme="minorHAnsi"/>
              </w:rPr>
              <w:t>Have a good understanding of mental health and mental illness</w:t>
            </w:r>
          </w:p>
          <w:p w14:paraId="2B2D22D3" w14:textId="77777777" w:rsidR="009128BE" w:rsidRPr="00BE2618" w:rsidRDefault="009128BE" w:rsidP="004A392E">
            <w:pPr>
              <w:autoSpaceDE w:val="0"/>
              <w:autoSpaceDN w:val="0"/>
              <w:adjustRightInd w:val="0"/>
              <w:rPr>
                <w:rFonts w:cstheme="minorHAnsi"/>
              </w:rPr>
            </w:pPr>
          </w:p>
        </w:tc>
        <w:tc>
          <w:tcPr>
            <w:tcW w:w="1631" w:type="dxa"/>
          </w:tcPr>
          <w:p w14:paraId="7D9DBF75" w14:textId="77777777" w:rsidR="004D0ADA" w:rsidRPr="00BE2618" w:rsidRDefault="004D0ADA" w:rsidP="004D0ADA">
            <w:pPr>
              <w:ind w:left="814"/>
              <w:rPr>
                <w:rFonts w:cstheme="minorHAnsi"/>
              </w:rPr>
            </w:pPr>
          </w:p>
          <w:p w14:paraId="27C6DE4C" w14:textId="77777777" w:rsidR="009128BE" w:rsidRPr="00BE2618" w:rsidRDefault="00636996" w:rsidP="00636996">
            <w:pPr>
              <w:rPr>
                <w:rFonts w:cstheme="minorHAnsi"/>
              </w:rPr>
            </w:pPr>
            <w:r w:rsidRPr="00BE2618">
              <w:rPr>
                <w:rFonts w:cstheme="minorHAnsi"/>
              </w:rPr>
              <w:t xml:space="preserve">          </w:t>
            </w:r>
            <w:r w:rsidR="004D0ADA" w:rsidRPr="00BE2618">
              <w:rPr>
                <w:rFonts w:cstheme="minorHAnsi"/>
              </w:rPr>
              <w:sym w:font="Wingdings" w:char="F0FC"/>
            </w:r>
          </w:p>
        </w:tc>
        <w:tc>
          <w:tcPr>
            <w:tcW w:w="1559" w:type="dxa"/>
          </w:tcPr>
          <w:p w14:paraId="134AC794" w14:textId="77777777" w:rsidR="009128BE" w:rsidRPr="00BE2618" w:rsidRDefault="009128BE" w:rsidP="007D4F82">
            <w:pPr>
              <w:rPr>
                <w:rFonts w:cstheme="minorHAnsi"/>
              </w:rPr>
            </w:pPr>
          </w:p>
        </w:tc>
      </w:tr>
      <w:tr w:rsidR="007D4F82" w:rsidRPr="00BE2618" w14:paraId="1CFE0B73" w14:textId="77777777" w:rsidTr="00636996">
        <w:tc>
          <w:tcPr>
            <w:tcW w:w="6444" w:type="dxa"/>
          </w:tcPr>
          <w:p w14:paraId="333BF457" w14:textId="77777777" w:rsidR="00700652" w:rsidRPr="00BE2618" w:rsidRDefault="00700652" w:rsidP="004A392E">
            <w:pPr>
              <w:autoSpaceDE w:val="0"/>
              <w:autoSpaceDN w:val="0"/>
              <w:adjustRightInd w:val="0"/>
              <w:rPr>
                <w:rFonts w:cstheme="minorHAnsi"/>
              </w:rPr>
            </w:pPr>
          </w:p>
          <w:p w14:paraId="790829D6" w14:textId="791845D5" w:rsidR="004A392E" w:rsidRPr="00BE2618" w:rsidRDefault="00700652" w:rsidP="004A392E">
            <w:pPr>
              <w:autoSpaceDE w:val="0"/>
              <w:autoSpaceDN w:val="0"/>
              <w:adjustRightInd w:val="0"/>
              <w:rPr>
                <w:rFonts w:cstheme="minorHAnsi"/>
              </w:rPr>
            </w:pPr>
            <w:r w:rsidRPr="00BE2618">
              <w:rPr>
                <w:rFonts w:cstheme="minorHAnsi"/>
              </w:rPr>
              <w:t>Have a good u</w:t>
            </w:r>
            <w:r w:rsidR="004A392E" w:rsidRPr="00BE2618">
              <w:rPr>
                <w:rFonts w:cstheme="minorHAnsi"/>
              </w:rPr>
              <w:t>nderstanding of the impact of mental health conditions on employment</w:t>
            </w:r>
          </w:p>
          <w:p w14:paraId="4939F96B" w14:textId="77777777" w:rsidR="007D4F82" w:rsidRPr="00BE2618" w:rsidRDefault="007D4F82" w:rsidP="004A392E">
            <w:pPr>
              <w:autoSpaceDE w:val="0"/>
              <w:autoSpaceDN w:val="0"/>
              <w:adjustRightInd w:val="0"/>
              <w:rPr>
                <w:rFonts w:cstheme="minorHAnsi"/>
              </w:rPr>
            </w:pPr>
          </w:p>
        </w:tc>
        <w:tc>
          <w:tcPr>
            <w:tcW w:w="1631" w:type="dxa"/>
          </w:tcPr>
          <w:p w14:paraId="50224F51" w14:textId="77777777" w:rsidR="007D4F82" w:rsidRPr="00BE2618" w:rsidRDefault="007D4F82" w:rsidP="004D0ADA">
            <w:pPr>
              <w:ind w:left="2021"/>
              <w:rPr>
                <w:rFonts w:cstheme="minorHAnsi"/>
              </w:rPr>
            </w:pPr>
          </w:p>
        </w:tc>
        <w:tc>
          <w:tcPr>
            <w:tcW w:w="1559" w:type="dxa"/>
          </w:tcPr>
          <w:p w14:paraId="4F49C146" w14:textId="77777777" w:rsidR="007D4F82" w:rsidRPr="00BE2618" w:rsidRDefault="007D4F82" w:rsidP="004D0ADA">
            <w:pPr>
              <w:ind w:left="360"/>
              <w:rPr>
                <w:rFonts w:cstheme="minorHAnsi"/>
              </w:rPr>
            </w:pPr>
          </w:p>
          <w:p w14:paraId="5B887504" w14:textId="77777777" w:rsidR="004D0ADA" w:rsidRPr="00BE2618" w:rsidRDefault="00636996" w:rsidP="004D0ADA">
            <w:pPr>
              <w:ind w:left="360"/>
              <w:rPr>
                <w:rFonts w:cstheme="minorHAnsi"/>
              </w:rPr>
            </w:pPr>
            <w:r w:rsidRPr="00BE2618">
              <w:rPr>
                <w:rFonts w:cstheme="minorHAnsi"/>
              </w:rPr>
              <w:t xml:space="preserve">    </w:t>
            </w:r>
            <w:r w:rsidR="004D0ADA" w:rsidRPr="00BE2618">
              <w:rPr>
                <w:rFonts w:cstheme="minorHAnsi"/>
              </w:rPr>
              <w:sym w:font="Wingdings" w:char="F0FC"/>
            </w:r>
          </w:p>
        </w:tc>
      </w:tr>
      <w:tr w:rsidR="009128BE" w:rsidRPr="00BE2618" w14:paraId="5EE06600" w14:textId="77777777" w:rsidTr="00636996">
        <w:tc>
          <w:tcPr>
            <w:tcW w:w="6444" w:type="dxa"/>
          </w:tcPr>
          <w:p w14:paraId="5909EAF4" w14:textId="77777777" w:rsidR="004A392E" w:rsidRPr="00BE2618" w:rsidRDefault="004A392E" w:rsidP="004A392E">
            <w:pPr>
              <w:rPr>
                <w:rFonts w:cstheme="minorHAnsi"/>
              </w:rPr>
            </w:pPr>
          </w:p>
          <w:p w14:paraId="6C878AF9" w14:textId="77777777" w:rsidR="004A392E" w:rsidRPr="00BE2618" w:rsidRDefault="004A392E" w:rsidP="004A392E">
            <w:pPr>
              <w:rPr>
                <w:rFonts w:cstheme="minorHAnsi"/>
              </w:rPr>
            </w:pPr>
            <w:r w:rsidRPr="00BE2618">
              <w:rPr>
                <w:rFonts w:cstheme="minorHAnsi"/>
              </w:rPr>
              <w:t>Excellent team-working skills</w:t>
            </w:r>
          </w:p>
          <w:p w14:paraId="26EB67B9" w14:textId="77777777" w:rsidR="009128BE" w:rsidRPr="00BE2618" w:rsidRDefault="009128BE" w:rsidP="004A392E">
            <w:pPr>
              <w:autoSpaceDE w:val="0"/>
              <w:autoSpaceDN w:val="0"/>
              <w:adjustRightInd w:val="0"/>
              <w:rPr>
                <w:rFonts w:cstheme="minorHAnsi"/>
              </w:rPr>
            </w:pPr>
          </w:p>
        </w:tc>
        <w:tc>
          <w:tcPr>
            <w:tcW w:w="1631" w:type="dxa"/>
          </w:tcPr>
          <w:p w14:paraId="2FF6E206" w14:textId="77777777" w:rsidR="009128BE" w:rsidRPr="00BE2618" w:rsidRDefault="009128BE" w:rsidP="0064077A">
            <w:pPr>
              <w:rPr>
                <w:rFonts w:cstheme="minorHAnsi"/>
              </w:rPr>
            </w:pPr>
          </w:p>
          <w:p w14:paraId="2D49D467" w14:textId="77777777" w:rsidR="009128BE" w:rsidRPr="00BE2618" w:rsidRDefault="009128BE" w:rsidP="009128BE">
            <w:pPr>
              <w:pStyle w:val="ListParagraph"/>
              <w:numPr>
                <w:ilvl w:val="0"/>
                <w:numId w:val="1"/>
              </w:numPr>
              <w:jc w:val="center"/>
              <w:rPr>
                <w:rFonts w:cstheme="minorHAnsi"/>
              </w:rPr>
            </w:pPr>
          </w:p>
        </w:tc>
        <w:tc>
          <w:tcPr>
            <w:tcW w:w="1559" w:type="dxa"/>
          </w:tcPr>
          <w:p w14:paraId="04662D31" w14:textId="77777777" w:rsidR="009128BE" w:rsidRPr="00BE2618" w:rsidRDefault="009128BE" w:rsidP="0064077A">
            <w:pPr>
              <w:rPr>
                <w:rFonts w:cstheme="minorHAnsi"/>
              </w:rPr>
            </w:pPr>
          </w:p>
        </w:tc>
      </w:tr>
      <w:tr w:rsidR="009128BE" w:rsidRPr="00BE2618" w14:paraId="1D077A16" w14:textId="77777777" w:rsidTr="00636996">
        <w:tc>
          <w:tcPr>
            <w:tcW w:w="6444" w:type="dxa"/>
          </w:tcPr>
          <w:p w14:paraId="2D31A15D" w14:textId="77777777" w:rsidR="00700652" w:rsidRPr="00BE2618" w:rsidRDefault="00700652" w:rsidP="004A392E">
            <w:pPr>
              <w:rPr>
                <w:rFonts w:cstheme="minorHAnsi"/>
              </w:rPr>
            </w:pPr>
          </w:p>
          <w:p w14:paraId="0E113CC5" w14:textId="77777777" w:rsidR="009128BE" w:rsidRPr="00BE2618" w:rsidRDefault="00700652" w:rsidP="004A392E">
            <w:pPr>
              <w:rPr>
                <w:rFonts w:cstheme="minorHAnsi"/>
              </w:rPr>
            </w:pPr>
            <w:r w:rsidRPr="00BE2618">
              <w:rPr>
                <w:rFonts w:cstheme="minorHAnsi"/>
              </w:rPr>
              <w:t>Ability to handle cash and complete the financial record sheet</w:t>
            </w:r>
          </w:p>
          <w:p w14:paraId="13CD6281" w14:textId="5E20094A" w:rsidR="00700652" w:rsidRPr="00BE2618" w:rsidRDefault="00700652" w:rsidP="004A392E">
            <w:pPr>
              <w:rPr>
                <w:rFonts w:cstheme="minorHAnsi"/>
              </w:rPr>
            </w:pPr>
          </w:p>
        </w:tc>
        <w:tc>
          <w:tcPr>
            <w:tcW w:w="1631" w:type="dxa"/>
          </w:tcPr>
          <w:p w14:paraId="4948B226" w14:textId="77777777" w:rsidR="009128BE" w:rsidRPr="00BE2618" w:rsidRDefault="009128BE" w:rsidP="0064077A">
            <w:pPr>
              <w:rPr>
                <w:rFonts w:cstheme="minorHAnsi"/>
              </w:rPr>
            </w:pPr>
          </w:p>
          <w:p w14:paraId="04E739FE" w14:textId="77777777" w:rsidR="009128BE" w:rsidRPr="00BE2618" w:rsidRDefault="009128BE" w:rsidP="009128BE">
            <w:pPr>
              <w:pStyle w:val="ListParagraph"/>
              <w:numPr>
                <w:ilvl w:val="0"/>
                <w:numId w:val="1"/>
              </w:numPr>
              <w:jc w:val="center"/>
              <w:rPr>
                <w:rFonts w:cstheme="minorHAnsi"/>
              </w:rPr>
            </w:pPr>
          </w:p>
        </w:tc>
        <w:tc>
          <w:tcPr>
            <w:tcW w:w="1559" w:type="dxa"/>
          </w:tcPr>
          <w:p w14:paraId="35A8851D" w14:textId="77777777" w:rsidR="009128BE" w:rsidRPr="00BE2618" w:rsidRDefault="009128BE" w:rsidP="0064077A">
            <w:pPr>
              <w:rPr>
                <w:rFonts w:cstheme="minorHAnsi"/>
              </w:rPr>
            </w:pPr>
          </w:p>
        </w:tc>
      </w:tr>
      <w:tr w:rsidR="009128BE" w:rsidRPr="00BE2618" w14:paraId="5B82AC8E" w14:textId="77777777" w:rsidTr="00636996">
        <w:tc>
          <w:tcPr>
            <w:tcW w:w="6444" w:type="dxa"/>
          </w:tcPr>
          <w:p w14:paraId="4ED408C8" w14:textId="77777777" w:rsidR="00700652" w:rsidRPr="00BE2618" w:rsidRDefault="00700652" w:rsidP="00700652">
            <w:pPr>
              <w:autoSpaceDE w:val="0"/>
              <w:autoSpaceDN w:val="0"/>
              <w:adjustRightInd w:val="0"/>
              <w:rPr>
                <w:rFonts w:cstheme="minorHAnsi"/>
              </w:rPr>
            </w:pPr>
          </w:p>
          <w:p w14:paraId="65961DE9" w14:textId="4B06616A" w:rsidR="00700652" w:rsidRPr="00BE2618" w:rsidRDefault="00700652" w:rsidP="00700652">
            <w:pPr>
              <w:autoSpaceDE w:val="0"/>
              <w:autoSpaceDN w:val="0"/>
              <w:adjustRightInd w:val="0"/>
              <w:rPr>
                <w:rFonts w:cstheme="minorHAnsi"/>
              </w:rPr>
            </w:pPr>
            <w:r w:rsidRPr="00BE2618">
              <w:rPr>
                <w:rFonts w:cstheme="minorHAnsi"/>
              </w:rPr>
              <w:t xml:space="preserve">Good written, </w:t>
            </w:r>
            <w:proofErr w:type="gramStart"/>
            <w:r w:rsidRPr="00BE2618">
              <w:rPr>
                <w:rFonts w:cstheme="minorHAnsi"/>
              </w:rPr>
              <w:t>verbal</w:t>
            </w:r>
            <w:proofErr w:type="gramEnd"/>
            <w:r w:rsidRPr="00BE2618">
              <w:rPr>
                <w:rFonts w:cstheme="minorHAnsi"/>
              </w:rPr>
              <w:t xml:space="preserve"> and non-verbal communication skills.</w:t>
            </w:r>
          </w:p>
          <w:p w14:paraId="42E35B95" w14:textId="77777777" w:rsidR="009128BE" w:rsidRPr="00BE2618" w:rsidRDefault="009128BE" w:rsidP="004A392E">
            <w:pPr>
              <w:autoSpaceDE w:val="0"/>
              <w:autoSpaceDN w:val="0"/>
              <w:adjustRightInd w:val="0"/>
              <w:rPr>
                <w:rFonts w:cstheme="minorHAnsi"/>
              </w:rPr>
            </w:pPr>
          </w:p>
        </w:tc>
        <w:tc>
          <w:tcPr>
            <w:tcW w:w="1631" w:type="dxa"/>
          </w:tcPr>
          <w:p w14:paraId="273D48CF" w14:textId="77777777" w:rsidR="009128BE" w:rsidRPr="00BE2618" w:rsidRDefault="009128BE" w:rsidP="0064077A">
            <w:pPr>
              <w:rPr>
                <w:rFonts w:cstheme="minorHAnsi"/>
              </w:rPr>
            </w:pPr>
          </w:p>
          <w:p w14:paraId="751EF354" w14:textId="77777777" w:rsidR="009128BE" w:rsidRPr="00BE2618" w:rsidRDefault="009128BE" w:rsidP="009128BE">
            <w:pPr>
              <w:pStyle w:val="ListParagraph"/>
              <w:numPr>
                <w:ilvl w:val="0"/>
                <w:numId w:val="1"/>
              </w:numPr>
              <w:jc w:val="center"/>
              <w:rPr>
                <w:rFonts w:cstheme="minorHAnsi"/>
              </w:rPr>
            </w:pPr>
          </w:p>
        </w:tc>
        <w:tc>
          <w:tcPr>
            <w:tcW w:w="1559" w:type="dxa"/>
          </w:tcPr>
          <w:p w14:paraId="3F69DE51" w14:textId="77777777" w:rsidR="009128BE" w:rsidRPr="00BE2618" w:rsidRDefault="009128BE" w:rsidP="0064077A">
            <w:pPr>
              <w:rPr>
                <w:rFonts w:cstheme="minorHAnsi"/>
              </w:rPr>
            </w:pPr>
          </w:p>
        </w:tc>
      </w:tr>
      <w:tr w:rsidR="004A392E" w:rsidRPr="00BE2618" w14:paraId="609D4D0A" w14:textId="77777777" w:rsidTr="00636996">
        <w:tc>
          <w:tcPr>
            <w:tcW w:w="6444" w:type="dxa"/>
          </w:tcPr>
          <w:p w14:paraId="3F22A957" w14:textId="3B3B1D3E" w:rsidR="004A392E" w:rsidRPr="00BE2618" w:rsidRDefault="004A392E" w:rsidP="004A392E">
            <w:pPr>
              <w:autoSpaceDE w:val="0"/>
              <w:autoSpaceDN w:val="0"/>
              <w:adjustRightInd w:val="0"/>
              <w:rPr>
                <w:rFonts w:cstheme="minorHAnsi"/>
              </w:rPr>
            </w:pPr>
          </w:p>
          <w:p w14:paraId="65DDB873" w14:textId="3C4574D3" w:rsidR="00632EE9" w:rsidRPr="00BE2618" w:rsidRDefault="00632EE9" w:rsidP="004A392E">
            <w:pPr>
              <w:autoSpaceDE w:val="0"/>
              <w:autoSpaceDN w:val="0"/>
              <w:adjustRightInd w:val="0"/>
              <w:rPr>
                <w:rFonts w:cstheme="minorHAnsi"/>
              </w:rPr>
            </w:pPr>
            <w:r w:rsidRPr="00BE2618">
              <w:rPr>
                <w:rFonts w:cstheme="minorHAnsi"/>
              </w:rPr>
              <w:t>Have g</w:t>
            </w:r>
            <w:r w:rsidR="00344149" w:rsidRPr="00BE2618">
              <w:rPr>
                <w:rFonts w:cstheme="minorHAnsi"/>
              </w:rPr>
              <w:t>o</w:t>
            </w:r>
            <w:r w:rsidRPr="00BE2618">
              <w:rPr>
                <w:rFonts w:cstheme="minorHAnsi"/>
              </w:rPr>
              <w:t>od organisational skills</w:t>
            </w:r>
          </w:p>
          <w:p w14:paraId="2FC73BB5" w14:textId="2BEDC7E4" w:rsidR="00700652" w:rsidRPr="00BE2618" w:rsidRDefault="00700652" w:rsidP="00700652">
            <w:pPr>
              <w:autoSpaceDE w:val="0"/>
              <w:autoSpaceDN w:val="0"/>
              <w:adjustRightInd w:val="0"/>
              <w:rPr>
                <w:rFonts w:cstheme="minorHAnsi"/>
              </w:rPr>
            </w:pPr>
          </w:p>
        </w:tc>
        <w:tc>
          <w:tcPr>
            <w:tcW w:w="1631" w:type="dxa"/>
          </w:tcPr>
          <w:p w14:paraId="094A6513" w14:textId="53664AAB" w:rsidR="004A392E" w:rsidRPr="00BE2618" w:rsidRDefault="004A392E" w:rsidP="004A392E">
            <w:pPr>
              <w:rPr>
                <w:rFonts w:cstheme="minorHAnsi"/>
              </w:rPr>
            </w:pPr>
          </w:p>
          <w:p w14:paraId="061446F9" w14:textId="28B324C2" w:rsidR="004A392E" w:rsidRPr="00BE2618" w:rsidRDefault="004A392E" w:rsidP="004A392E">
            <w:pPr>
              <w:rPr>
                <w:rFonts w:cstheme="minorHAnsi"/>
              </w:rPr>
            </w:pPr>
            <w:r w:rsidRPr="00BE2618">
              <w:rPr>
                <w:rFonts w:cstheme="minorHAnsi"/>
              </w:rPr>
              <w:t xml:space="preserve">          </w:t>
            </w:r>
            <w:r w:rsidRPr="00BE2618">
              <w:rPr>
                <w:rFonts w:cstheme="minorHAnsi"/>
              </w:rPr>
              <w:sym w:font="Wingdings" w:char="F0FC"/>
            </w:r>
          </w:p>
        </w:tc>
        <w:tc>
          <w:tcPr>
            <w:tcW w:w="1559" w:type="dxa"/>
          </w:tcPr>
          <w:p w14:paraId="52F3735B" w14:textId="77777777" w:rsidR="004A392E" w:rsidRPr="00BE2618" w:rsidRDefault="004A392E" w:rsidP="004A392E">
            <w:pPr>
              <w:rPr>
                <w:rFonts w:cstheme="minorHAnsi"/>
              </w:rPr>
            </w:pPr>
          </w:p>
        </w:tc>
      </w:tr>
      <w:tr w:rsidR="004A392E" w:rsidRPr="00BE2618" w14:paraId="59E0A6FC" w14:textId="77777777" w:rsidTr="00636996">
        <w:tc>
          <w:tcPr>
            <w:tcW w:w="6444" w:type="dxa"/>
          </w:tcPr>
          <w:p w14:paraId="2C93C3D9" w14:textId="77777777" w:rsidR="008A5E40" w:rsidRPr="00BE2618" w:rsidRDefault="008A5E40" w:rsidP="004A392E">
            <w:pPr>
              <w:autoSpaceDE w:val="0"/>
              <w:autoSpaceDN w:val="0"/>
              <w:adjustRightInd w:val="0"/>
              <w:rPr>
                <w:rFonts w:cstheme="minorHAnsi"/>
              </w:rPr>
            </w:pPr>
          </w:p>
          <w:p w14:paraId="77984F9D" w14:textId="1EE21882" w:rsidR="003F34BD" w:rsidRPr="00BE2618" w:rsidRDefault="003F34BD" w:rsidP="004A392E">
            <w:pPr>
              <w:autoSpaceDE w:val="0"/>
              <w:autoSpaceDN w:val="0"/>
              <w:adjustRightInd w:val="0"/>
              <w:rPr>
                <w:rFonts w:cstheme="minorHAnsi"/>
              </w:rPr>
            </w:pPr>
            <w:r w:rsidRPr="00BE2618">
              <w:rPr>
                <w:rFonts w:cstheme="minorHAnsi"/>
              </w:rPr>
              <w:t>Ability to be self-motivated and pro-active</w:t>
            </w:r>
          </w:p>
          <w:p w14:paraId="0DA15074" w14:textId="1C8F069E" w:rsidR="00700652" w:rsidRPr="00BE2618" w:rsidRDefault="00700652" w:rsidP="004A392E">
            <w:pPr>
              <w:autoSpaceDE w:val="0"/>
              <w:autoSpaceDN w:val="0"/>
              <w:adjustRightInd w:val="0"/>
              <w:rPr>
                <w:rFonts w:cstheme="minorHAnsi"/>
              </w:rPr>
            </w:pPr>
          </w:p>
        </w:tc>
        <w:tc>
          <w:tcPr>
            <w:tcW w:w="1631" w:type="dxa"/>
          </w:tcPr>
          <w:p w14:paraId="00982120" w14:textId="77777777" w:rsidR="004A392E" w:rsidRPr="00BE2618" w:rsidRDefault="004A392E" w:rsidP="004A392E">
            <w:pPr>
              <w:rPr>
                <w:rFonts w:cstheme="minorHAnsi"/>
              </w:rPr>
            </w:pPr>
          </w:p>
        </w:tc>
        <w:tc>
          <w:tcPr>
            <w:tcW w:w="1559" w:type="dxa"/>
          </w:tcPr>
          <w:p w14:paraId="673B77D4" w14:textId="3F80CFAF" w:rsidR="004A392E" w:rsidRPr="00BE2618" w:rsidRDefault="004A392E" w:rsidP="004A392E">
            <w:pPr>
              <w:rPr>
                <w:rFonts w:cstheme="minorHAnsi"/>
              </w:rPr>
            </w:pPr>
          </w:p>
          <w:p w14:paraId="6F70EA7D" w14:textId="29167934" w:rsidR="004A392E" w:rsidRPr="00BE2618" w:rsidRDefault="004A392E" w:rsidP="004A392E">
            <w:pPr>
              <w:rPr>
                <w:rFonts w:cstheme="minorHAnsi"/>
              </w:rPr>
            </w:pPr>
            <w:r w:rsidRPr="00BE2618">
              <w:rPr>
                <w:rFonts w:cstheme="minorHAnsi"/>
              </w:rPr>
              <w:t xml:space="preserve">         </w:t>
            </w:r>
            <w:r w:rsidRPr="00BE2618">
              <w:rPr>
                <w:rFonts w:cstheme="minorHAnsi"/>
              </w:rPr>
              <w:sym w:font="Wingdings" w:char="F0FC"/>
            </w:r>
          </w:p>
        </w:tc>
      </w:tr>
      <w:tr w:rsidR="004A392E" w:rsidRPr="00BE2618" w14:paraId="4151B0D7" w14:textId="77777777" w:rsidTr="00636996">
        <w:tc>
          <w:tcPr>
            <w:tcW w:w="6444" w:type="dxa"/>
          </w:tcPr>
          <w:p w14:paraId="1A72E8D7" w14:textId="77777777" w:rsidR="004A392E" w:rsidRPr="00BE2618" w:rsidRDefault="004A392E" w:rsidP="004A392E">
            <w:pPr>
              <w:rPr>
                <w:rFonts w:cstheme="minorHAnsi"/>
              </w:rPr>
            </w:pPr>
          </w:p>
          <w:p w14:paraId="7F0CDFAC" w14:textId="77777777" w:rsidR="004A392E" w:rsidRPr="00BE2618" w:rsidRDefault="00700652" w:rsidP="004A392E">
            <w:pPr>
              <w:rPr>
                <w:rFonts w:cstheme="minorHAnsi"/>
              </w:rPr>
            </w:pPr>
            <w:r w:rsidRPr="00BE2618">
              <w:rPr>
                <w:rFonts w:cstheme="minorHAnsi"/>
              </w:rPr>
              <w:t>A flexible approach to working pattern</w:t>
            </w:r>
          </w:p>
          <w:p w14:paraId="455B4B09" w14:textId="69125327" w:rsidR="00700652" w:rsidRPr="00BE2618" w:rsidRDefault="00700652" w:rsidP="004A392E">
            <w:pPr>
              <w:rPr>
                <w:rFonts w:cstheme="minorHAnsi"/>
              </w:rPr>
            </w:pPr>
          </w:p>
        </w:tc>
        <w:tc>
          <w:tcPr>
            <w:tcW w:w="1631" w:type="dxa"/>
          </w:tcPr>
          <w:p w14:paraId="5A5A6452" w14:textId="77777777" w:rsidR="004A392E" w:rsidRPr="00BE2618" w:rsidRDefault="004A392E" w:rsidP="004A392E">
            <w:pPr>
              <w:ind w:left="360"/>
              <w:jc w:val="center"/>
              <w:rPr>
                <w:rFonts w:cstheme="minorHAnsi"/>
              </w:rPr>
            </w:pPr>
          </w:p>
          <w:p w14:paraId="58C785A3" w14:textId="77777777" w:rsidR="004A392E" w:rsidRPr="00BE2618" w:rsidRDefault="004A392E" w:rsidP="004A392E">
            <w:pPr>
              <w:ind w:left="360"/>
              <w:rPr>
                <w:rFonts w:cstheme="minorHAnsi"/>
              </w:rPr>
            </w:pPr>
            <w:r w:rsidRPr="00BE2618">
              <w:rPr>
                <w:rFonts w:cstheme="minorHAnsi"/>
              </w:rPr>
              <w:t xml:space="preserve">     </w:t>
            </w:r>
            <w:r w:rsidRPr="00BE2618">
              <w:rPr>
                <w:rFonts w:cstheme="minorHAnsi"/>
              </w:rPr>
              <w:sym w:font="Wingdings" w:char="F0FC"/>
            </w:r>
          </w:p>
        </w:tc>
        <w:tc>
          <w:tcPr>
            <w:tcW w:w="1559" w:type="dxa"/>
          </w:tcPr>
          <w:p w14:paraId="795EB4F9" w14:textId="77777777" w:rsidR="004A392E" w:rsidRPr="00BE2618" w:rsidRDefault="004A392E" w:rsidP="004A392E">
            <w:pPr>
              <w:rPr>
                <w:rFonts w:cstheme="minorHAnsi"/>
              </w:rPr>
            </w:pPr>
          </w:p>
        </w:tc>
      </w:tr>
    </w:tbl>
    <w:p w14:paraId="4AAD8734" w14:textId="77777777" w:rsidR="009128BE" w:rsidRPr="00BE2618" w:rsidRDefault="009128BE" w:rsidP="009128BE">
      <w:pPr>
        <w:rPr>
          <w:rFonts w:cstheme="minorHAnsi"/>
        </w:rPr>
      </w:pPr>
    </w:p>
    <w:p w14:paraId="7E28B785" w14:textId="3761C25D" w:rsidR="00CB3881" w:rsidRPr="00BE2618" w:rsidRDefault="00CB3881" w:rsidP="009128BE">
      <w:pPr>
        <w:spacing w:after="160" w:line="259" w:lineRule="auto"/>
        <w:rPr>
          <w:rFonts w:eastAsiaTheme="minorHAnsi" w:cstheme="minorHAnsi"/>
          <w:b/>
          <w:bCs/>
        </w:rPr>
      </w:pPr>
    </w:p>
    <w:p w14:paraId="1757D9EB" w14:textId="77777777" w:rsidR="00351A7D" w:rsidRPr="00BE2618" w:rsidRDefault="00351A7D" w:rsidP="002F009D">
      <w:pPr>
        <w:spacing w:after="160" w:line="256" w:lineRule="auto"/>
        <w:rPr>
          <w:rFonts w:eastAsiaTheme="minorHAnsi" w:cstheme="minorHAnsi"/>
          <w:b/>
          <w:bCs/>
        </w:rPr>
      </w:pPr>
    </w:p>
    <w:p w14:paraId="25E29BF7" w14:textId="77777777" w:rsidR="00351A7D" w:rsidRPr="00BE2618" w:rsidRDefault="00351A7D" w:rsidP="002F009D">
      <w:pPr>
        <w:spacing w:after="160" w:line="256" w:lineRule="auto"/>
        <w:rPr>
          <w:rFonts w:eastAsiaTheme="minorHAnsi" w:cstheme="minorHAnsi"/>
          <w:b/>
          <w:bCs/>
        </w:rPr>
      </w:pPr>
    </w:p>
    <w:p w14:paraId="5525AF78" w14:textId="575D0055" w:rsidR="002F009D" w:rsidRPr="00BE2618" w:rsidRDefault="002F009D" w:rsidP="002F009D">
      <w:pPr>
        <w:spacing w:after="160" w:line="256" w:lineRule="auto"/>
        <w:rPr>
          <w:rFonts w:eastAsiaTheme="minorHAnsi" w:cstheme="minorHAnsi"/>
          <w:b/>
          <w:bCs/>
        </w:rPr>
      </w:pPr>
      <w:r w:rsidRPr="00BE2618">
        <w:rPr>
          <w:rFonts w:eastAsiaTheme="minorHAnsi" w:cstheme="minorHAnsi"/>
          <w:b/>
          <w:bCs/>
        </w:rPr>
        <w:lastRenderedPageBreak/>
        <w:t>Applications</w:t>
      </w:r>
    </w:p>
    <w:p w14:paraId="21C979F8" w14:textId="77777777" w:rsidR="002F009D" w:rsidRPr="00BE2618" w:rsidRDefault="002F009D" w:rsidP="002F009D">
      <w:pPr>
        <w:spacing w:after="160" w:line="256" w:lineRule="auto"/>
        <w:rPr>
          <w:rFonts w:eastAsiaTheme="minorHAnsi" w:cstheme="minorHAnsi"/>
          <w:bCs/>
        </w:rPr>
      </w:pPr>
      <w:r w:rsidRPr="00BE2618">
        <w:rPr>
          <w:rFonts w:eastAsiaTheme="minorHAnsi" w:cstheme="minorHAnsi"/>
          <w:bCs/>
        </w:rPr>
        <w:t>To apply for this post please send a CV and a cover letter outlining how you meet the person specification and why you would like to volunteer with us.</w:t>
      </w:r>
    </w:p>
    <w:p w14:paraId="4958DDBC" w14:textId="77777777" w:rsidR="002F009D" w:rsidRPr="00BE2618" w:rsidRDefault="002F009D" w:rsidP="002F009D">
      <w:pPr>
        <w:spacing w:after="160" w:line="256" w:lineRule="auto"/>
        <w:rPr>
          <w:rFonts w:eastAsiaTheme="minorHAnsi" w:cstheme="minorHAnsi"/>
          <w:bCs/>
        </w:rPr>
      </w:pPr>
      <w:r w:rsidRPr="00BE2618">
        <w:rPr>
          <w:rFonts w:eastAsiaTheme="minorHAnsi" w:cstheme="minorHAnsi"/>
          <w:bCs/>
        </w:rPr>
        <w:t xml:space="preserve">Applications can be sent by email to </w:t>
      </w:r>
      <w:hyperlink r:id="rId7" w:history="1">
        <w:r w:rsidRPr="00BE2618">
          <w:rPr>
            <w:rStyle w:val="Hyperlink"/>
            <w:rFonts w:eastAsiaTheme="minorHAnsi" w:cstheme="minorHAnsi"/>
            <w:bCs/>
          </w:rPr>
          <w:t>diane@workingforhealth.co.uk</w:t>
        </w:r>
      </w:hyperlink>
      <w:r w:rsidRPr="00BE2618">
        <w:rPr>
          <w:rFonts w:eastAsiaTheme="minorHAnsi" w:cstheme="minorHAnsi"/>
          <w:bCs/>
        </w:rPr>
        <w:t xml:space="preserve"> </w:t>
      </w:r>
    </w:p>
    <w:p w14:paraId="713F4970" w14:textId="77777777" w:rsidR="002F009D" w:rsidRPr="00BE2618" w:rsidRDefault="002F009D" w:rsidP="002F009D">
      <w:pPr>
        <w:spacing w:after="160" w:line="256" w:lineRule="auto"/>
        <w:rPr>
          <w:rFonts w:eastAsiaTheme="minorHAnsi" w:cstheme="minorHAnsi"/>
          <w:bCs/>
        </w:rPr>
      </w:pPr>
      <w:r w:rsidRPr="00BE2618">
        <w:rPr>
          <w:rFonts w:eastAsiaTheme="minorHAnsi" w:cstheme="minorHAnsi"/>
          <w:bCs/>
        </w:rPr>
        <w:t>Or by post to:</w:t>
      </w:r>
    </w:p>
    <w:p w14:paraId="23F14D38" w14:textId="77777777" w:rsidR="002F009D" w:rsidRPr="00BE2618" w:rsidRDefault="002F009D" w:rsidP="002F009D">
      <w:pPr>
        <w:spacing w:line="256" w:lineRule="auto"/>
        <w:ind w:left="720"/>
        <w:rPr>
          <w:rFonts w:eastAsiaTheme="minorHAnsi" w:cstheme="minorHAnsi"/>
          <w:bCs/>
        </w:rPr>
      </w:pPr>
      <w:r w:rsidRPr="00BE2618">
        <w:rPr>
          <w:rFonts w:eastAsiaTheme="minorHAnsi" w:cstheme="minorHAnsi"/>
          <w:bCs/>
        </w:rPr>
        <w:t>Diane Heaven</w:t>
      </w:r>
    </w:p>
    <w:p w14:paraId="7B2C16CF" w14:textId="77777777" w:rsidR="002F009D" w:rsidRPr="00BE2618" w:rsidRDefault="002F009D" w:rsidP="002F009D">
      <w:pPr>
        <w:spacing w:line="256" w:lineRule="auto"/>
        <w:ind w:left="720"/>
        <w:rPr>
          <w:rFonts w:eastAsiaTheme="minorHAnsi" w:cstheme="minorHAnsi"/>
          <w:bCs/>
        </w:rPr>
      </w:pPr>
      <w:r w:rsidRPr="00BE2618">
        <w:rPr>
          <w:rFonts w:eastAsiaTheme="minorHAnsi" w:cstheme="minorHAnsi"/>
          <w:bCs/>
        </w:rPr>
        <w:t xml:space="preserve">Working for Health CIC </w:t>
      </w:r>
    </w:p>
    <w:p w14:paraId="65740F9D" w14:textId="77777777" w:rsidR="002F009D" w:rsidRPr="00BE2618" w:rsidRDefault="002F009D" w:rsidP="002F009D">
      <w:pPr>
        <w:spacing w:line="256" w:lineRule="auto"/>
        <w:ind w:left="720"/>
        <w:rPr>
          <w:rFonts w:eastAsiaTheme="minorHAnsi" w:cstheme="minorHAnsi"/>
          <w:bCs/>
        </w:rPr>
      </w:pPr>
      <w:r w:rsidRPr="00BE2618">
        <w:rPr>
          <w:rFonts w:eastAsiaTheme="minorHAnsi" w:cstheme="minorHAnsi"/>
          <w:bCs/>
        </w:rPr>
        <w:t>The Station</w:t>
      </w:r>
    </w:p>
    <w:p w14:paraId="3087E329" w14:textId="77777777" w:rsidR="002F009D" w:rsidRPr="00BE2618" w:rsidRDefault="002F009D" w:rsidP="002F009D">
      <w:pPr>
        <w:spacing w:line="256" w:lineRule="auto"/>
        <w:ind w:left="720"/>
        <w:rPr>
          <w:rFonts w:eastAsiaTheme="minorHAnsi" w:cstheme="minorHAnsi"/>
          <w:bCs/>
        </w:rPr>
      </w:pPr>
      <w:r w:rsidRPr="00BE2618">
        <w:rPr>
          <w:rFonts w:eastAsiaTheme="minorHAnsi" w:cstheme="minorHAnsi"/>
          <w:bCs/>
        </w:rPr>
        <w:t>Station Road</w:t>
      </w:r>
    </w:p>
    <w:p w14:paraId="68226FAA" w14:textId="77777777" w:rsidR="002F009D" w:rsidRPr="00BE2618" w:rsidRDefault="002F009D" w:rsidP="002F009D">
      <w:pPr>
        <w:spacing w:line="256" w:lineRule="auto"/>
        <w:ind w:left="720"/>
        <w:rPr>
          <w:rFonts w:eastAsiaTheme="minorHAnsi" w:cstheme="minorHAnsi"/>
          <w:bCs/>
        </w:rPr>
      </w:pPr>
      <w:r w:rsidRPr="00BE2618">
        <w:rPr>
          <w:rFonts w:eastAsiaTheme="minorHAnsi" w:cstheme="minorHAnsi"/>
          <w:bCs/>
        </w:rPr>
        <w:t>Cottingham</w:t>
      </w:r>
    </w:p>
    <w:p w14:paraId="0C22A973" w14:textId="77777777" w:rsidR="002F009D" w:rsidRPr="00BE2618" w:rsidRDefault="002F009D" w:rsidP="002F009D">
      <w:pPr>
        <w:spacing w:line="256" w:lineRule="auto"/>
        <w:ind w:left="720"/>
        <w:rPr>
          <w:rFonts w:eastAsiaTheme="minorHAnsi" w:cstheme="minorHAnsi"/>
          <w:bCs/>
        </w:rPr>
      </w:pPr>
      <w:r w:rsidRPr="00BE2618">
        <w:rPr>
          <w:rFonts w:eastAsiaTheme="minorHAnsi" w:cstheme="minorHAnsi"/>
          <w:bCs/>
        </w:rPr>
        <w:t>East Yorkshire</w:t>
      </w:r>
    </w:p>
    <w:p w14:paraId="28CB4857" w14:textId="77777777" w:rsidR="002F009D" w:rsidRPr="00BE2618" w:rsidRDefault="002F009D" w:rsidP="002F009D">
      <w:pPr>
        <w:spacing w:line="256" w:lineRule="auto"/>
        <w:ind w:left="720"/>
        <w:rPr>
          <w:rFonts w:eastAsiaTheme="minorHAnsi" w:cstheme="minorHAnsi"/>
          <w:bCs/>
        </w:rPr>
      </w:pPr>
      <w:r w:rsidRPr="00BE2618">
        <w:rPr>
          <w:rFonts w:eastAsiaTheme="minorHAnsi" w:cstheme="minorHAnsi"/>
          <w:bCs/>
        </w:rPr>
        <w:t>HU16 4LL</w:t>
      </w:r>
    </w:p>
    <w:p w14:paraId="19A307DA" w14:textId="77777777" w:rsidR="002F009D" w:rsidRPr="00BE2618" w:rsidRDefault="002F009D" w:rsidP="002F009D">
      <w:pPr>
        <w:spacing w:line="256" w:lineRule="auto"/>
        <w:rPr>
          <w:rFonts w:eastAsiaTheme="minorHAnsi" w:cstheme="minorHAnsi"/>
          <w:bCs/>
        </w:rPr>
      </w:pPr>
    </w:p>
    <w:p w14:paraId="1E70EC4C" w14:textId="77777777" w:rsidR="002F009D" w:rsidRPr="00BE2618" w:rsidRDefault="002F009D" w:rsidP="002F009D">
      <w:pPr>
        <w:rPr>
          <w:rFonts w:cstheme="minorHAnsi"/>
        </w:rPr>
      </w:pPr>
      <w:r w:rsidRPr="00BE2618">
        <w:rPr>
          <w:rFonts w:cstheme="minorHAnsi"/>
        </w:rPr>
        <w:t>For more information on the role, please contact Diane on 01482 242808</w:t>
      </w:r>
    </w:p>
    <w:p w14:paraId="5CAC3FE2" w14:textId="571B97A5" w:rsidR="00BF696A" w:rsidRPr="00BE2618" w:rsidRDefault="00BF696A">
      <w:pPr>
        <w:rPr>
          <w:rFonts w:cstheme="minorHAnsi"/>
        </w:rPr>
      </w:pPr>
    </w:p>
    <w:p w14:paraId="589566E9" w14:textId="7699EDE8" w:rsidR="00BF696A" w:rsidRPr="00BE2618" w:rsidRDefault="00BF696A">
      <w:pPr>
        <w:rPr>
          <w:rFonts w:cstheme="minorHAnsi"/>
        </w:rPr>
      </w:pPr>
    </w:p>
    <w:p w14:paraId="0A48C164" w14:textId="242FC038" w:rsidR="00BF696A" w:rsidRPr="00BE2618" w:rsidRDefault="00BF696A">
      <w:pPr>
        <w:rPr>
          <w:rFonts w:cstheme="minorHAnsi"/>
        </w:rPr>
      </w:pPr>
    </w:p>
    <w:p w14:paraId="56EDE23C" w14:textId="7F0CF2FB" w:rsidR="00BF696A" w:rsidRPr="00BE2618" w:rsidRDefault="00BF696A">
      <w:pPr>
        <w:rPr>
          <w:rFonts w:cstheme="minorHAnsi"/>
        </w:rPr>
      </w:pPr>
    </w:p>
    <w:p w14:paraId="7C0D9A29" w14:textId="6C6A7609" w:rsidR="002F009D" w:rsidRPr="00BE2618" w:rsidRDefault="002F009D">
      <w:pPr>
        <w:spacing w:after="160" w:line="259" w:lineRule="auto"/>
        <w:rPr>
          <w:rFonts w:eastAsiaTheme="minorHAnsi" w:cstheme="minorHAnsi"/>
          <w:b/>
        </w:rPr>
      </w:pPr>
    </w:p>
    <w:sectPr w:rsidR="002F009D" w:rsidRPr="00BE2618" w:rsidSect="00BE2618">
      <w:headerReference w:type="default" r:id="rId8"/>
      <w:footerReference w:type="default" r:id="rId9"/>
      <w:headerReference w:type="first" r:id="rId10"/>
      <w:footerReference w:type="first" r:id="rId11"/>
      <w:pgSz w:w="11906" w:h="16838"/>
      <w:pgMar w:top="106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1618A" w14:textId="77777777" w:rsidR="000B64CE" w:rsidRDefault="000B64CE" w:rsidP="009128BE">
      <w:r>
        <w:separator/>
      </w:r>
    </w:p>
  </w:endnote>
  <w:endnote w:type="continuationSeparator" w:id="0">
    <w:p w14:paraId="02F4BABE" w14:textId="77777777" w:rsidR="000B64CE" w:rsidRDefault="000B64CE" w:rsidP="00912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C3638" w14:textId="063E2EA7" w:rsidR="009128BE" w:rsidRDefault="009128BE" w:rsidP="009128B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6D8DD" w14:textId="1A90740B" w:rsidR="00BE2618" w:rsidRDefault="00BE2618" w:rsidP="00BE2618">
    <w:pPr>
      <w:pStyle w:val="Footer"/>
      <w:jc w:val="center"/>
    </w:pPr>
    <w:r>
      <w:rPr>
        <w:noProof/>
      </w:rPr>
      <w:drawing>
        <wp:inline distT="0" distB="0" distL="0" distR="0" wp14:anchorId="32C08664" wp14:editId="2CF4B003">
          <wp:extent cx="5152462" cy="1038750"/>
          <wp:effectExtent l="0" t="0" r="0" b="9525"/>
          <wp:docPr id="9" name="Picture 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graphical user interfac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6099" cy="107778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04B06" w14:textId="77777777" w:rsidR="000B64CE" w:rsidRDefault="000B64CE" w:rsidP="009128BE">
      <w:r>
        <w:separator/>
      </w:r>
    </w:p>
  </w:footnote>
  <w:footnote w:type="continuationSeparator" w:id="0">
    <w:p w14:paraId="3CA42C6B" w14:textId="77777777" w:rsidR="000B64CE" w:rsidRDefault="000B64CE" w:rsidP="00912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E3FFD" w14:textId="464055E6" w:rsidR="009128BE" w:rsidRDefault="00BE2618" w:rsidP="00BE2618">
    <w:pPr>
      <w:pStyle w:val="Header"/>
      <w:jc w:val="right"/>
    </w:pPr>
    <w:r>
      <w:rPr>
        <w:noProof/>
        <w:lang w:eastAsia="zh-CN"/>
      </w:rPr>
      <w:drawing>
        <wp:inline distT="0" distB="0" distL="0" distR="0" wp14:anchorId="2D2C383D" wp14:editId="05E88F64">
          <wp:extent cx="1237615" cy="932815"/>
          <wp:effectExtent l="0" t="0" r="635" b="635"/>
          <wp:docPr id="8" name="Picture 8"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615" cy="932815"/>
                  </a:xfrm>
                  <a:prstGeom prst="rect">
                    <a:avLst/>
                  </a:prstGeom>
                  <a:noFill/>
                </pic:spPr>
              </pic:pic>
            </a:graphicData>
          </a:graphic>
        </wp:inline>
      </w:drawing>
    </w:r>
    <w:r w:rsidR="009128BE">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4CE44" w14:textId="4D0657F2" w:rsidR="00BE2618" w:rsidRPr="00BE2618" w:rsidRDefault="00BE2618" w:rsidP="00BE2618">
    <w:pPr>
      <w:pStyle w:val="Header"/>
      <w:jc w:val="right"/>
    </w:pPr>
    <w:r>
      <w:rPr>
        <w:noProof/>
        <w:lang w:eastAsia="zh-CN"/>
      </w:rPr>
      <w:drawing>
        <wp:inline distT="0" distB="0" distL="0" distR="0" wp14:anchorId="0768B409" wp14:editId="56CF7DEE">
          <wp:extent cx="1237615" cy="932815"/>
          <wp:effectExtent l="0" t="0" r="635" b="635"/>
          <wp:docPr id="10" name="Picture 10"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615" cy="9328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B7255"/>
    <w:multiLevelType w:val="hybridMultilevel"/>
    <w:tmpl w:val="04A0ADC0"/>
    <w:lvl w:ilvl="0" w:tplc="75B8B616">
      <w:start w:val="1"/>
      <w:numFmt w:val="bullet"/>
      <w:lvlText w:val=""/>
      <w:lvlJc w:val="center"/>
      <w:pPr>
        <w:ind w:left="2381" w:firstLine="0"/>
      </w:pPr>
      <w:rPr>
        <w:rFonts w:ascii="Wingdings" w:hAnsi="Wingdings"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1" w15:restartNumberingAfterBreak="0">
    <w:nsid w:val="38972A85"/>
    <w:multiLevelType w:val="hybridMultilevel"/>
    <w:tmpl w:val="E85000B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 w15:restartNumberingAfterBreak="0">
    <w:nsid w:val="440B188F"/>
    <w:multiLevelType w:val="hybridMultilevel"/>
    <w:tmpl w:val="9BB4CC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F2323F"/>
    <w:multiLevelType w:val="hybridMultilevel"/>
    <w:tmpl w:val="71F68ED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285FFB"/>
    <w:multiLevelType w:val="hybridMultilevel"/>
    <w:tmpl w:val="FBE06E42"/>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8DF72A1"/>
    <w:multiLevelType w:val="hybridMultilevel"/>
    <w:tmpl w:val="9B5A3C7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6" w15:restartNumberingAfterBreak="0">
    <w:nsid w:val="72DA63BB"/>
    <w:multiLevelType w:val="hybridMultilevel"/>
    <w:tmpl w:val="8D963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A4673F"/>
    <w:multiLevelType w:val="hybridMultilevel"/>
    <w:tmpl w:val="5CB60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5"/>
  </w:num>
  <w:num w:numId="5">
    <w:abstractNumId w:val="1"/>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8BE"/>
    <w:rsid w:val="0002313A"/>
    <w:rsid w:val="000659A1"/>
    <w:rsid w:val="000B64CE"/>
    <w:rsid w:val="002F009D"/>
    <w:rsid w:val="00344149"/>
    <w:rsid w:val="00351A7D"/>
    <w:rsid w:val="003F1F6E"/>
    <w:rsid w:val="003F34BD"/>
    <w:rsid w:val="004A392E"/>
    <w:rsid w:val="004B53A2"/>
    <w:rsid w:val="004D0ADA"/>
    <w:rsid w:val="00581800"/>
    <w:rsid w:val="00632EE9"/>
    <w:rsid w:val="00636996"/>
    <w:rsid w:val="00636D6E"/>
    <w:rsid w:val="00645BA7"/>
    <w:rsid w:val="006672AC"/>
    <w:rsid w:val="006F704C"/>
    <w:rsid w:val="00700652"/>
    <w:rsid w:val="007B4E16"/>
    <w:rsid w:val="007D4F82"/>
    <w:rsid w:val="008A5E40"/>
    <w:rsid w:val="008C1D7A"/>
    <w:rsid w:val="008C610A"/>
    <w:rsid w:val="009128BE"/>
    <w:rsid w:val="009438E1"/>
    <w:rsid w:val="009C6768"/>
    <w:rsid w:val="009F4C71"/>
    <w:rsid w:val="00A15EEB"/>
    <w:rsid w:val="00B220C9"/>
    <w:rsid w:val="00B74E09"/>
    <w:rsid w:val="00B74FBE"/>
    <w:rsid w:val="00BE2618"/>
    <w:rsid w:val="00BF696A"/>
    <w:rsid w:val="00C11D5B"/>
    <w:rsid w:val="00C30D33"/>
    <w:rsid w:val="00CB3881"/>
    <w:rsid w:val="00D53867"/>
    <w:rsid w:val="00D64870"/>
    <w:rsid w:val="00DB2FF8"/>
    <w:rsid w:val="00E03B8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A99E4E"/>
  <w15:chartTrackingRefBased/>
  <w15:docId w15:val="{88972D85-A1C4-43E0-92BF-F70FCF584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8BE"/>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8BE"/>
    <w:pPr>
      <w:tabs>
        <w:tab w:val="center" w:pos="4513"/>
        <w:tab w:val="right" w:pos="9026"/>
      </w:tabs>
    </w:pPr>
  </w:style>
  <w:style w:type="character" w:customStyle="1" w:styleId="HeaderChar">
    <w:name w:val="Header Char"/>
    <w:basedOn w:val="DefaultParagraphFont"/>
    <w:link w:val="Header"/>
    <w:uiPriority w:val="99"/>
    <w:rsid w:val="009128BE"/>
  </w:style>
  <w:style w:type="paragraph" w:styleId="Footer">
    <w:name w:val="footer"/>
    <w:basedOn w:val="Normal"/>
    <w:link w:val="FooterChar"/>
    <w:uiPriority w:val="99"/>
    <w:unhideWhenUsed/>
    <w:rsid w:val="009128BE"/>
    <w:pPr>
      <w:tabs>
        <w:tab w:val="center" w:pos="4513"/>
        <w:tab w:val="right" w:pos="9026"/>
      </w:tabs>
    </w:pPr>
  </w:style>
  <w:style w:type="character" w:customStyle="1" w:styleId="FooterChar">
    <w:name w:val="Footer Char"/>
    <w:basedOn w:val="DefaultParagraphFont"/>
    <w:link w:val="Footer"/>
    <w:uiPriority w:val="99"/>
    <w:rsid w:val="009128BE"/>
  </w:style>
  <w:style w:type="table" w:styleId="TableGrid">
    <w:name w:val="Table Grid"/>
    <w:basedOn w:val="TableNormal"/>
    <w:uiPriority w:val="59"/>
    <w:rsid w:val="009128BE"/>
    <w:pPr>
      <w:spacing w:after="0"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28BE"/>
    <w:pPr>
      <w:ind w:left="720"/>
      <w:contextualSpacing/>
    </w:pPr>
  </w:style>
  <w:style w:type="paragraph" w:styleId="BalloonText">
    <w:name w:val="Balloon Text"/>
    <w:basedOn w:val="Normal"/>
    <w:link w:val="BalloonTextChar"/>
    <w:uiPriority w:val="99"/>
    <w:semiHidden/>
    <w:unhideWhenUsed/>
    <w:rsid w:val="008C1D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D7A"/>
    <w:rPr>
      <w:rFonts w:ascii="Segoe UI" w:hAnsi="Segoe UI" w:cs="Segoe UI"/>
      <w:sz w:val="18"/>
      <w:szCs w:val="18"/>
      <w:lang w:eastAsia="en-US"/>
    </w:rPr>
  </w:style>
  <w:style w:type="character" w:styleId="Hyperlink">
    <w:name w:val="Hyperlink"/>
    <w:basedOn w:val="DefaultParagraphFont"/>
    <w:uiPriority w:val="99"/>
    <w:semiHidden/>
    <w:unhideWhenUsed/>
    <w:rsid w:val="002F00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02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iane@workingforhealth.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Everington</dc:creator>
  <cp:keywords/>
  <dc:description/>
  <cp:lastModifiedBy>Diane Heaven</cp:lastModifiedBy>
  <cp:revision>3</cp:revision>
  <cp:lastPrinted>2021-10-26T16:21:00Z</cp:lastPrinted>
  <dcterms:created xsi:type="dcterms:W3CDTF">2021-10-15T12:01:00Z</dcterms:created>
  <dcterms:modified xsi:type="dcterms:W3CDTF">2021-10-26T16:21:00Z</dcterms:modified>
</cp:coreProperties>
</file>