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0A4C" w14:textId="77777777" w:rsidR="00D12BB6" w:rsidRPr="006F457B" w:rsidRDefault="003A06F5" w:rsidP="003A06F5">
      <w:pPr>
        <w:jc w:val="right"/>
        <w:rPr>
          <w:sz w:val="24"/>
          <w:szCs w:val="24"/>
        </w:rPr>
      </w:pPr>
      <w:r w:rsidRPr="006F457B">
        <w:rPr>
          <w:noProof/>
          <w:sz w:val="24"/>
          <w:szCs w:val="24"/>
          <w:lang w:eastAsia="zh-CN"/>
        </w:rPr>
        <w:drawing>
          <wp:inline distT="0" distB="0" distL="0" distR="0" wp14:anchorId="77A9DB66" wp14:editId="4A52C9B8">
            <wp:extent cx="1013113"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ing for health logo small.jpg"/>
                    <pic:cNvPicPr/>
                  </pic:nvPicPr>
                  <pic:blipFill>
                    <a:blip r:embed="rId7">
                      <a:extLst>
                        <a:ext uri="{28A0092B-C50C-407E-A947-70E740481C1C}">
                          <a14:useLocalDpi xmlns:a14="http://schemas.microsoft.com/office/drawing/2010/main" val="0"/>
                        </a:ext>
                      </a:extLst>
                    </a:blip>
                    <a:stretch>
                      <a:fillRect/>
                    </a:stretch>
                  </pic:blipFill>
                  <pic:spPr>
                    <a:xfrm>
                      <a:off x="0" y="0"/>
                      <a:ext cx="1020321" cy="767421"/>
                    </a:xfrm>
                    <a:prstGeom prst="rect">
                      <a:avLst/>
                    </a:prstGeom>
                  </pic:spPr>
                </pic:pic>
              </a:graphicData>
            </a:graphic>
          </wp:inline>
        </w:drawing>
      </w:r>
    </w:p>
    <w:p w14:paraId="354ADEC7" w14:textId="77777777" w:rsidR="001A036F" w:rsidRPr="006F457B" w:rsidRDefault="00B768BF" w:rsidP="001A036F">
      <w:pPr>
        <w:spacing w:line="276" w:lineRule="auto"/>
        <w:ind w:left="1440" w:hanging="1440"/>
        <w:rPr>
          <w:b/>
          <w:sz w:val="28"/>
          <w:szCs w:val="28"/>
        </w:rPr>
      </w:pPr>
      <w:r w:rsidRPr="006F457B">
        <w:rPr>
          <w:b/>
          <w:sz w:val="28"/>
          <w:szCs w:val="28"/>
        </w:rPr>
        <w:t>Working for Health</w:t>
      </w:r>
    </w:p>
    <w:p w14:paraId="14514001" w14:textId="77777777" w:rsidR="00B768BF" w:rsidRPr="00BA5BAD" w:rsidRDefault="001A036F" w:rsidP="001A036F">
      <w:pPr>
        <w:spacing w:line="276" w:lineRule="auto"/>
        <w:ind w:left="1440" w:hanging="1440"/>
        <w:rPr>
          <w:b/>
          <w:sz w:val="28"/>
          <w:szCs w:val="28"/>
        </w:rPr>
      </w:pPr>
      <w:r w:rsidRPr="00BA5BAD">
        <w:rPr>
          <w:b/>
          <w:sz w:val="28"/>
          <w:szCs w:val="28"/>
        </w:rPr>
        <w:t>A</w:t>
      </w:r>
      <w:r w:rsidR="00B768BF" w:rsidRPr="00BA5BAD">
        <w:rPr>
          <w:b/>
          <w:sz w:val="28"/>
          <w:szCs w:val="28"/>
        </w:rPr>
        <w:t>bout us</w:t>
      </w:r>
    </w:p>
    <w:p w14:paraId="0C111353" w14:textId="77777777" w:rsidR="00B768BF" w:rsidRPr="006F457B" w:rsidRDefault="00B768BF" w:rsidP="00B768BF">
      <w:pPr>
        <w:spacing w:line="276" w:lineRule="auto"/>
        <w:rPr>
          <w:rFonts w:cs="Frutiger-Light"/>
          <w:sz w:val="24"/>
          <w:szCs w:val="24"/>
        </w:rPr>
      </w:pPr>
      <w:r w:rsidRPr="006F457B">
        <w:rPr>
          <w:rFonts w:cs="Frutiger-Light"/>
          <w:sz w:val="24"/>
          <w:szCs w:val="24"/>
        </w:rPr>
        <w:t xml:space="preserve">Working for Health CIC is a specialist, end to end provider of employment support to people with mental health conditions. It provides support for the job seeker to find work and supports people in work to keep their job.  </w:t>
      </w:r>
    </w:p>
    <w:p w14:paraId="061F0A08" w14:textId="77777777" w:rsidR="00B768BF" w:rsidRPr="006F457B" w:rsidRDefault="00B768BF" w:rsidP="00B768BF">
      <w:pPr>
        <w:spacing w:line="276" w:lineRule="auto"/>
        <w:rPr>
          <w:rFonts w:cs="Frutiger-Light"/>
          <w:sz w:val="24"/>
          <w:szCs w:val="24"/>
        </w:rPr>
      </w:pPr>
      <w:r w:rsidRPr="006F457B">
        <w:rPr>
          <w:rFonts w:cs="Frutiger-Light"/>
          <w:sz w:val="24"/>
          <w:szCs w:val="24"/>
        </w:rPr>
        <w:t>We aim to increase an individual’s hope and aspiration for work, to increase the number of people in work, and reduce stigma and discrimination</w:t>
      </w:r>
    </w:p>
    <w:p w14:paraId="6FD09531" w14:textId="77777777" w:rsidR="00FE2DCA" w:rsidRPr="006F457B" w:rsidRDefault="00FE2DCA" w:rsidP="00B768BF">
      <w:pPr>
        <w:spacing w:line="276" w:lineRule="auto"/>
        <w:rPr>
          <w:rFonts w:eastAsiaTheme="minorEastAsia"/>
          <w:b/>
          <w:sz w:val="24"/>
          <w:szCs w:val="24"/>
        </w:rPr>
      </w:pPr>
    </w:p>
    <w:p w14:paraId="2FF87329" w14:textId="77777777" w:rsidR="00B768BF" w:rsidRPr="00BA5BAD" w:rsidRDefault="00B768BF" w:rsidP="00B768BF">
      <w:pPr>
        <w:spacing w:line="276" w:lineRule="auto"/>
        <w:rPr>
          <w:rFonts w:eastAsiaTheme="minorEastAsia"/>
          <w:b/>
          <w:sz w:val="28"/>
          <w:szCs w:val="28"/>
        </w:rPr>
      </w:pPr>
      <w:r w:rsidRPr="00BA5BAD">
        <w:rPr>
          <w:rFonts w:eastAsiaTheme="minorEastAsia"/>
          <w:b/>
          <w:sz w:val="28"/>
          <w:szCs w:val="28"/>
        </w:rPr>
        <w:t>Our philosophy</w:t>
      </w:r>
    </w:p>
    <w:p w14:paraId="6966B732" w14:textId="77777777" w:rsidR="00B768BF" w:rsidRPr="006F457B" w:rsidRDefault="00B768BF" w:rsidP="00B768BF">
      <w:pPr>
        <w:spacing w:after="0" w:line="276" w:lineRule="auto"/>
        <w:rPr>
          <w:rFonts w:eastAsiaTheme="minorEastAsia"/>
          <w:sz w:val="24"/>
          <w:szCs w:val="24"/>
        </w:rPr>
      </w:pPr>
      <w:r w:rsidRPr="006F457B">
        <w:rPr>
          <w:rFonts w:eastAsiaTheme="minorEastAsia"/>
          <w:sz w:val="24"/>
          <w:szCs w:val="24"/>
        </w:rPr>
        <w:t>Working for Health believes that:</w:t>
      </w:r>
    </w:p>
    <w:p w14:paraId="248EE80F" w14:textId="77777777" w:rsidR="00B768BF" w:rsidRPr="006F457B" w:rsidRDefault="00B768BF" w:rsidP="00B768BF">
      <w:pPr>
        <w:numPr>
          <w:ilvl w:val="0"/>
          <w:numId w:val="5"/>
        </w:numPr>
        <w:spacing w:after="0" w:line="276" w:lineRule="auto"/>
        <w:contextualSpacing/>
        <w:rPr>
          <w:rFonts w:eastAsia="Calibri" w:cs="Times New Roman"/>
          <w:sz w:val="24"/>
          <w:szCs w:val="24"/>
        </w:rPr>
      </w:pPr>
      <w:r w:rsidRPr="006F457B">
        <w:rPr>
          <w:rFonts w:eastAsia="Calibri" w:cs="Times New Roman"/>
          <w:sz w:val="24"/>
          <w:szCs w:val="24"/>
        </w:rPr>
        <w:t xml:space="preserve">everyone can </w:t>
      </w:r>
      <w:proofErr w:type="gramStart"/>
      <w:r w:rsidRPr="006F457B">
        <w:rPr>
          <w:rFonts w:eastAsia="Calibri" w:cs="Times New Roman"/>
          <w:sz w:val="24"/>
          <w:szCs w:val="24"/>
        </w:rPr>
        <w:t>work, if</w:t>
      </w:r>
      <w:proofErr w:type="gramEnd"/>
      <w:r w:rsidRPr="006F457B">
        <w:rPr>
          <w:rFonts w:eastAsia="Calibri" w:cs="Times New Roman"/>
          <w:sz w:val="24"/>
          <w:szCs w:val="24"/>
        </w:rPr>
        <w:t xml:space="preserve"> the work is right for them</w:t>
      </w:r>
    </w:p>
    <w:p w14:paraId="19695AB2" w14:textId="77777777" w:rsidR="00B768BF" w:rsidRPr="006F457B" w:rsidRDefault="00B768BF" w:rsidP="00B768BF">
      <w:pPr>
        <w:numPr>
          <w:ilvl w:val="0"/>
          <w:numId w:val="5"/>
        </w:numPr>
        <w:spacing w:after="0" w:line="276" w:lineRule="auto"/>
        <w:contextualSpacing/>
        <w:rPr>
          <w:rFonts w:eastAsia="Calibri" w:cs="Times New Roman"/>
          <w:sz w:val="24"/>
          <w:szCs w:val="24"/>
        </w:rPr>
      </w:pPr>
      <w:r w:rsidRPr="006F457B">
        <w:rPr>
          <w:rFonts w:eastAsia="Calibri" w:cs="Times New Roman"/>
          <w:sz w:val="24"/>
          <w:szCs w:val="24"/>
        </w:rPr>
        <w:t>everyone has skills and talents</w:t>
      </w:r>
    </w:p>
    <w:p w14:paraId="79C930EF" w14:textId="77777777" w:rsidR="00B768BF" w:rsidRPr="006F457B" w:rsidRDefault="00B768BF" w:rsidP="00B768BF">
      <w:pPr>
        <w:numPr>
          <w:ilvl w:val="0"/>
          <w:numId w:val="5"/>
        </w:numPr>
        <w:spacing w:after="0" w:line="276" w:lineRule="auto"/>
        <w:contextualSpacing/>
        <w:rPr>
          <w:rFonts w:eastAsia="Calibri" w:cs="Times New Roman"/>
          <w:sz w:val="24"/>
          <w:szCs w:val="24"/>
        </w:rPr>
      </w:pPr>
      <w:r w:rsidRPr="006F457B">
        <w:rPr>
          <w:rFonts w:eastAsia="Calibri" w:cs="Times New Roman"/>
          <w:sz w:val="24"/>
          <w:szCs w:val="24"/>
        </w:rPr>
        <w:t xml:space="preserve">everyone has the right to a second chance </w:t>
      </w:r>
    </w:p>
    <w:p w14:paraId="36672B99" w14:textId="77777777" w:rsidR="00B768BF" w:rsidRPr="006F457B" w:rsidRDefault="00B768BF" w:rsidP="00B768BF">
      <w:pPr>
        <w:numPr>
          <w:ilvl w:val="0"/>
          <w:numId w:val="5"/>
        </w:numPr>
        <w:spacing w:after="0" w:line="276" w:lineRule="auto"/>
        <w:contextualSpacing/>
        <w:rPr>
          <w:rFonts w:eastAsia="Calibri" w:cs="Times New Roman"/>
          <w:sz w:val="24"/>
          <w:szCs w:val="24"/>
        </w:rPr>
      </w:pPr>
      <w:r w:rsidRPr="006F457B">
        <w:rPr>
          <w:rFonts w:eastAsia="Calibri" w:cs="Times New Roman"/>
          <w:sz w:val="24"/>
          <w:szCs w:val="24"/>
        </w:rPr>
        <w:t>hope will be the change agent</w:t>
      </w:r>
    </w:p>
    <w:p w14:paraId="2F006047" w14:textId="77777777" w:rsidR="00B768BF" w:rsidRPr="006F457B" w:rsidRDefault="00B768BF" w:rsidP="00B768BF">
      <w:pPr>
        <w:spacing w:line="276" w:lineRule="auto"/>
        <w:ind w:left="720"/>
        <w:contextualSpacing/>
        <w:rPr>
          <w:rFonts w:eastAsia="Calibri" w:cs="Times New Roman"/>
          <w:sz w:val="24"/>
          <w:szCs w:val="24"/>
        </w:rPr>
      </w:pPr>
    </w:p>
    <w:p w14:paraId="3C7A5983" w14:textId="77777777" w:rsidR="00B768BF" w:rsidRPr="006F457B" w:rsidRDefault="00B768BF" w:rsidP="00B768BF">
      <w:pPr>
        <w:spacing w:line="276" w:lineRule="auto"/>
        <w:rPr>
          <w:rFonts w:eastAsiaTheme="minorEastAsia"/>
          <w:sz w:val="24"/>
          <w:szCs w:val="24"/>
        </w:rPr>
      </w:pPr>
      <w:r w:rsidRPr="006F457B">
        <w:rPr>
          <w:rFonts w:eastAsiaTheme="minorEastAsia"/>
          <w:sz w:val="24"/>
          <w:szCs w:val="24"/>
        </w:rPr>
        <w:t xml:space="preserve">Working for Health is committed to ethical principles and practice, not only towards the customers we serve but also to our partner agencies, commissioners, employees, </w:t>
      </w:r>
      <w:proofErr w:type="gramStart"/>
      <w:r w:rsidRPr="006F457B">
        <w:rPr>
          <w:rFonts w:eastAsiaTheme="minorEastAsia"/>
          <w:sz w:val="24"/>
          <w:szCs w:val="24"/>
        </w:rPr>
        <w:t>volunteers</w:t>
      </w:r>
      <w:proofErr w:type="gramEnd"/>
      <w:r w:rsidRPr="006F457B">
        <w:rPr>
          <w:rFonts w:eastAsiaTheme="minorEastAsia"/>
          <w:sz w:val="24"/>
          <w:szCs w:val="24"/>
        </w:rPr>
        <w:t xml:space="preserve"> and our environment.</w:t>
      </w:r>
    </w:p>
    <w:p w14:paraId="3CC8C8A3" w14:textId="6A632116" w:rsidR="00B768BF" w:rsidRPr="006F457B" w:rsidRDefault="00B768BF" w:rsidP="00B768BF">
      <w:pPr>
        <w:spacing w:line="276" w:lineRule="auto"/>
        <w:rPr>
          <w:rFonts w:eastAsiaTheme="minorEastAsia"/>
          <w:b/>
          <w:bCs/>
          <w:sz w:val="24"/>
          <w:szCs w:val="24"/>
          <w:lang w:eastAsia="zh-CN"/>
        </w:rPr>
      </w:pPr>
      <w:r w:rsidRPr="006F457B">
        <w:rPr>
          <w:rFonts w:eastAsiaTheme="minorEastAsia"/>
          <w:bCs/>
          <w:sz w:val="24"/>
          <w:szCs w:val="24"/>
        </w:rPr>
        <w:t xml:space="preserve">As a Community Interest Company </w:t>
      </w:r>
      <w:proofErr w:type="gramStart"/>
      <w:r w:rsidRPr="006F457B">
        <w:rPr>
          <w:rFonts w:eastAsiaTheme="minorEastAsia"/>
          <w:bCs/>
          <w:sz w:val="24"/>
          <w:szCs w:val="24"/>
        </w:rPr>
        <w:t>all of</w:t>
      </w:r>
      <w:proofErr w:type="gramEnd"/>
      <w:r w:rsidRPr="006F457B">
        <w:rPr>
          <w:rFonts w:eastAsiaTheme="minorEastAsia"/>
          <w:bCs/>
          <w:sz w:val="24"/>
          <w:szCs w:val="24"/>
        </w:rPr>
        <w:t xml:space="preserve"> our profits are reengineered into our community of interest: in our case this is the group of people whose working life is </w:t>
      </w:r>
      <w:r w:rsidR="007F2E95" w:rsidRPr="006F457B">
        <w:rPr>
          <w:rFonts w:eastAsiaTheme="minorEastAsia"/>
          <w:bCs/>
          <w:sz w:val="24"/>
          <w:szCs w:val="24"/>
        </w:rPr>
        <w:t>affected</w:t>
      </w:r>
      <w:r w:rsidRPr="006F457B">
        <w:rPr>
          <w:rFonts w:eastAsiaTheme="minorEastAsia"/>
          <w:bCs/>
          <w:sz w:val="24"/>
          <w:szCs w:val="24"/>
        </w:rPr>
        <w:t xml:space="preserve"> by mental ill health.</w:t>
      </w:r>
    </w:p>
    <w:p w14:paraId="7DC5EB14" w14:textId="77777777" w:rsidR="001A036F" w:rsidRPr="006F457B" w:rsidRDefault="001A036F" w:rsidP="001A036F">
      <w:pPr>
        <w:rPr>
          <w:b/>
          <w:sz w:val="24"/>
          <w:szCs w:val="24"/>
        </w:rPr>
      </w:pPr>
    </w:p>
    <w:p w14:paraId="144A4A72" w14:textId="77777777" w:rsidR="006F457B" w:rsidRPr="006F457B" w:rsidRDefault="006F457B" w:rsidP="001A036F">
      <w:pPr>
        <w:rPr>
          <w:b/>
          <w:sz w:val="24"/>
          <w:szCs w:val="24"/>
        </w:rPr>
      </w:pPr>
    </w:p>
    <w:p w14:paraId="5F55EB19" w14:textId="392E1DCE" w:rsidR="006F457B" w:rsidRPr="006F457B" w:rsidRDefault="00BA5BAD" w:rsidP="00BA5BAD">
      <w:pPr>
        <w:jc w:val="center"/>
        <w:rPr>
          <w:b/>
          <w:sz w:val="24"/>
          <w:szCs w:val="24"/>
        </w:rPr>
      </w:pPr>
      <w:r>
        <w:rPr>
          <w:b/>
          <w:noProof/>
          <w:sz w:val="24"/>
          <w:szCs w:val="24"/>
        </w:rPr>
        <w:drawing>
          <wp:inline distT="0" distB="0" distL="0" distR="0" wp14:anchorId="302394BC" wp14:editId="67015531">
            <wp:extent cx="5011420" cy="8350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1420" cy="835025"/>
                    </a:xfrm>
                    <a:prstGeom prst="rect">
                      <a:avLst/>
                    </a:prstGeom>
                    <a:noFill/>
                  </pic:spPr>
                </pic:pic>
              </a:graphicData>
            </a:graphic>
          </wp:inline>
        </w:drawing>
      </w:r>
    </w:p>
    <w:p w14:paraId="09C3BBF0" w14:textId="77777777" w:rsidR="006F457B" w:rsidRPr="006F457B" w:rsidRDefault="006F457B" w:rsidP="001A036F">
      <w:pPr>
        <w:rPr>
          <w:b/>
          <w:sz w:val="24"/>
          <w:szCs w:val="24"/>
        </w:rPr>
      </w:pPr>
    </w:p>
    <w:p w14:paraId="2CD8649D" w14:textId="1009C37D" w:rsidR="001A036F" w:rsidRPr="00BA5BAD" w:rsidRDefault="001A036F" w:rsidP="001A036F">
      <w:pPr>
        <w:rPr>
          <w:b/>
          <w:sz w:val="28"/>
          <w:szCs w:val="28"/>
        </w:rPr>
      </w:pPr>
      <w:r w:rsidRPr="00BA5BAD">
        <w:rPr>
          <w:b/>
          <w:sz w:val="28"/>
          <w:szCs w:val="28"/>
        </w:rPr>
        <w:lastRenderedPageBreak/>
        <w:t>Work Recovery Coach</w:t>
      </w:r>
      <w:r w:rsidR="006F457B" w:rsidRPr="00BA5BAD">
        <w:rPr>
          <w:b/>
          <w:sz w:val="28"/>
          <w:szCs w:val="28"/>
        </w:rPr>
        <w:t xml:space="preserve"> (ATI) </w:t>
      </w:r>
    </w:p>
    <w:p w14:paraId="0498A8BD" w14:textId="77777777" w:rsidR="00B768BF" w:rsidRPr="00BA5BAD" w:rsidRDefault="00B768BF" w:rsidP="00B768BF">
      <w:pPr>
        <w:rPr>
          <w:b/>
          <w:sz w:val="28"/>
          <w:szCs w:val="28"/>
        </w:rPr>
      </w:pPr>
      <w:r w:rsidRPr="00BA5BAD">
        <w:rPr>
          <w:b/>
          <w:sz w:val="28"/>
          <w:szCs w:val="28"/>
        </w:rPr>
        <w:t>Job description and person specification</w:t>
      </w:r>
    </w:p>
    <w:p w14:paraId="6F8E1BFF" w14:textId="23130212" w:rsidR="00B768BF" w:rsidRPr="006F457B" w:rsidRDefault="00B768BF" w:rsidP="00B768BF">
      <w:pPr>
        <w:spacing w:line="276" w:lineRule="auto"/>
        <w:rPr>
          <w:rFonts w:eastAsiaTheme="minorEastAsia"/>
          <w:b/>
          <w:bCs/>
          <w:sz w:val="24"/>
          <w:szCs w:val="24"/>
          <w:lang w:eastAsia="zh-CN"/>
        </w:rPr>
      </w:pPr>
      <w:r w:rsidRPr="006F457B">
        <w:rPr>
          <w:rFonts w:eastAsiaTheme="minorEastAsia"/>
          <w:b/>
          <w:bCs/>
          <w:sz w:val="24"/>
          <w:szCs w:val="24"/>
          <w:lang w:eastAsia="zh-CN"/>
        </w:rPr>
        <w:t>Hours</w:t>
      </w:r>
      <w:r w:rsidRPr="006F457B">
        <w:rPr>
          <w:rFonts w:eastAsiaTheme="minorEastAsia"/>
          <w:b/>
          <w:bCs/>
          <w:sz w:val="24"/>
          <w:szCs w:val="24"/>
          <w:lang w:eastAsia="zh-CN"/>
        </w:rPr>
        <w:tab/>
      </w:r>
      <w:r w:rsidRPr="006F457B">
        <w:rPr>
          <w:rFonts w:eastAsiaTheme="minorEastAsia"/>
          <w:b/>
          <w:bCs/>
          <w:sz w:val="24"/>
          <w:szCs w:val="24"/>
          <w:lang w:eastAsia="zh-CN"/>
        </w:rPr>
        <w:tab/>
      </w:r>
      <w:r w:rsidRPr="006F457B">
        <w:rPr>
          <w:rFonts w:eastAsiaTheme="minorEastAsia"/>
          <w:sz w:val="24"/>
          <w:szCs w:val="24"/>
          <w:lang w:eastAsia="zh-CN"/>
        </w:rPr>
        <w:t>3</w:t>
      </w:r>
      <w:r w:rsidR="00DB4339">
        <w:rPr>
          <w:rFonts w:eastAsiaTheme="minorEastAsia"/>
          <w:sz w:val="24"/>
          <w:szCs w:val="24"/>
          <w:lang w:eastAsia="zh-CN"/>
        </w:rPr>
        <w:t>7.5</w:t>
      </w:r>
      <w:r w:rsidRPr="006F457B">
        <w:rPr>
          <w:rFonts w:eastAsiaTheme="minorEastAsia"/>
          <w:sz w:val="24"/>
          <w:szCs w:val="24"/>
          <w:lang w:eastAsia="zh-CN"/>
        </w:rPr>
        <w:t xml:space="preserve"> hours per week </w:t>
      </w:r>
    </w:p>
    <w:p w14:paraId="39D4EE76" w14:textId="4DFEE117" w:rsidR="00B768BF" w:rsidRPr="006F457B" w:rsidRDefault="00B768BF" w:rsidP="00346395">
      <w:pPr>
        <w:rPr>
          <w:rFonts w:eastAsiaTheme="minorEastAsia"/>
          <w:b/>
          <w:bCs/>
          <w:sz w:val="24"/>
          <w:szCs w:val="24"/>
          <w:lang w:eastAsia="zh-CN"/>
        </w:rPr>
      </w:pPr>
      <w:r w:rsidRPr="006F457B">
        <w:rPr>
          <w:rFonts w:eastAsiaTheme="minorEastAsia"/>
          <w:b/>
          <w:bCs/>
          <w:sz w:val="24"/>
          <w:szCs w:val="24"/>
          <w:lang w:eastAsia="zh-CN"/>
        </w:rPr>
        <w:t>Payment</w:t>
      </w:r>
      <w:r w:rsidRPr="006F457B">
        <w:rPr>
          <w:rFonts w:eastAsiaTheme="minorEastAsia"/>
          <w:b/>
          <w:bCs/>
          <w:sz w:val="24"/>
          <w:szCs w:val="24"/>
          <w:lang w:eastAsia="zh-CN"/>
        </w:rPr>
        <w:tab/>
      </w:r>
      <w:r w:rsidR="00346395" w:rsidRPr="006F457B">
        <w:rPr>
          <w:rFonts w:eastAsia="Times New Roman" w:cs="Arial"/>
          <w:sz w:val="24"/>
          <w:szCs w:val="24"/>
          <w:lang w:eastAsia="zh-CN"/>
        </w:rPr>
        <w:t>£</w:t>
      </w:r>
      <w:r w:rsidR="006F457B">
        <w:rPr>
          <w:rFonts w:eastAsia="Times New Roman" w:cs="Arial"/>
          <w:sz w:val="24"/>
          <w:szCs w:val="24"/>
          <w:lang w:eastAsia="zh-CN"/>
        </w:rPr>
        <w:t xml:space="preserve">11.02 per hour </w:t>
      </w:r>
      <w:r w:rsidR="00121AD2">
        <w:rPr>
          <w:rFonts w:eastAsia="Times New Roman" w:cs="Arial"/>
          <w:sz w:val="24"/>
          <w:szCs w:val="24"/>
          <w:lang w:eastAsia="zh-CN"/>
        </w:rPr>
        <w:t>(</w:t>
      </w:r>
      <w:r w:rsidR="00346395" w:rsidRPr="006F457B">
        <w:rPr>
          <w:rFonts w:eastAsia="Times New Roman" w:cs="Arial"/>
          <w:sz w:val="24"/>
          <w:szCs w:val="24"/>
          <w:lang w:eastAsia="zh-CN"/>
        </w:rPr>
        <w:t>21,</w:t>
      </w:r>
      <w:r w:rsidR="006F457B">
        <w:rPr>
          <w:rFonts w:eastAsia="Times New Roman" w:cs="Arial"/>
          <w:sz w:val="24"/>
          <w:szCs w:val="24"/>
          <w:lang w:eastAsia="zh-CN"/>
        </w:rPr>
        <w:t xml:space="preserve">489 </w:t>
      </w:r>
      <w:r w:rsidR="006F457B">
        <w:rPr>
          <w:rFonts w:eastAsiaTheme="minorEastAsia"/>
          <w:sz w:val="24"/>
          <w:szCs w:val="24"/>
          <w:lang w:eastAsia="zh-CN"/>
        </w:rPr>
        <w:t>p</w:t>
      </w:r>
      <w:r w:rsidRPr="006F457B">
        <w:rPr>
          <w:rFonts w:eastAsiaTheme="minorEastAsia"/>
          <w:sz w:val="24"/>
          <w:szCs w:val="24"/>
          <w:lang w:eastAsia="zh-CN"/>
        </w:rPr>
        <w:t xml:space="preserve">er </w:t>
      </w:r>
      <w:r w:rsidR="00346395" w:rsidRPr="006F457B">
        <w:rPr>
          <w:rFonts w:eastAsiaTheme="minorEastAsia"/>
          <w:sz w:val="24"/>
          <w:szCs w:val="24"/>
          <w:lang w:eastAsia="zh-CN"/>
        </w:rPr>
        <w:t>annum</w:t>
      </w:r>
      <w:r w:rsidR="006F457B">
        <w:rPr>
          <w:rFonts w:eastAsiaTheme="minorEastAsia"/>
          <w:sz w:val="24"/>
          <w:szCs w:val="24"/>
          <w:lang w:eastAsia="zh-CN"/>
        </w:rPr>
        <w:t>)</w:t>
      </w:r>
      <w:r w:rsidR="00346395" w:rsidRPr="006F457B">
        <w:rPr>
          <w:rFonts w:eastAsiaTheme="minorEastAsia"/>
          <w:sz w:val="24"/>
          <w:szCs w:val="24"/>
          <w:lang w:eastAsia="zh-CN"/>
        </w:rPr>
        <w:t xml:space="preserve"> </w:t>
      </w:r>
    </w:p>
    <w:p w14:paraId="2C00AFAB" w14:textId="77777777" w:rsidR="00B768BF" w:rsidRPr="006F457B" w:rsidRDefault="00B768BF" w:rsidP="00B768BF">
      <w:pPr>
        <w:spacing w:line="276" w:lineRule="auto"/>
        <w:ind w:left="1440" w:hanging="1440"/>
        <w:rPr>
          <w:rFonts w:eastAsiaTheme="minorEastAsia"/>
          <w:sz w:val="24"/>
          <w:szCs w:val="24"/>
          <w:lang w:eastAsia="zh-CN"/>
        </w:rPr>
      </w:pPr>
      <w:r w:rsidRPr="006F457B">
        <w:rPr>
          <w:rFonts w:eastAsiaTheme="minorEastAsia"/>
          <w:b/>
          <w:bCs/>
          <w:sz w:val="24"/>
          <w:szCs w:val="24"/>
          <w:lang w:eastAsia="zh-CN"/>
        </w:rPr>
        <w:t xml:space="preserve">Annual leave </w:t>
      </w:r>
      <w:r w:rsidRPr="006F457B">
        <w:rPr>
          <w:rFonts w:eastAsiaTheme="minorEastAsia"/>
          <w:b/>
          <w:bCs/>
          <w:sz w:val="24"/>
          <w:szCs w:val="24"/>
          <w:lang w:eastAsia="zh-CN"/>
        </w:rPr>
        <w:tab/>
      </w:r>
      <w:r w:rsidRPr="006F457B">
        <w:rPr>
          <w:rFonts w:eastAsiaTheme="minorEastAsia"/>
          <w:sz w:val="24"/>
          <w:szCs w:val="24"/>
          <w:lang w:eastAsia="zh-CN"/>
        </w:rPr>
        <w:t xml:space="preserve">5 weeks pro rata </w:t>
      </w:r>
    </w:p>
    <w:p w14:paraId="315FFB6E" w14:textId="6A02A08F" w:rsidR="00B768BF" w:rsidRPr="006F457B" w:rsidRDefault="00B768BF" w:rsidP="00B768BF">
      <w:pPr>
        <w:spacing w:line="276" w:lineRule="auto"/>
        <w:ind w:left="1440" w:hanging="1440"/>
        <w:rPr>
          <w:rFonts w:eastAsiaTheme="minorEastAsia"/>
          <w:sz w:val="24"/>
          <w:szCs w:val="24"/>
          <w:lang w:eastAsia="zh-CN"/>
        </w:rPr>
      </w:pPr>
      <w:r w:rsidRPr="006F457B">
        <w:rPr>
          <w:rFonts w:eastAsiaTheme="minorEastAsia"/>
          <w:b/>
          <w:bCs/>
          <w:sz w:val="24"/>
          <w:szCs w:val="24"/>
          <w:lang w:eastAsia="zh-CN"/>
        </w:rPr>
        <w:t>Location</w:t>
      </w:r>
      <w:r w:rsidRPr="006F457B">
        <w:rPr>
          <w:rFonts w:eastAsiaTheme="minorEastAsia"/>
          <w:b/>
          <w:bCs/>
          <w:sz w:val="24"/>
          <w:szCs w:val="24"/>
          <w:lang w:eastAsia="zh-CN"/>
        </w:rPr>
        <w:tab/>
      </w:r>
      <w:r w:rsidRPr="006F457B">
        <w:rPr>
          <w:rFonts w:eastAsiaTheme="minorEastAsia"/>
          <w:sz w:val="24"/>
          <w:szCs w:val="24"/>
          <w:lang w:eastAsia="zh-CN"/>
        </w:rPr>
        <w:t xml:space="preserve">Based </w:t>
      </w:r>
      <w:r w:rsidR="00121AD2">
        <w:rPr>
          <w:rFonts w:eastAsiaTheme="minorEastAsia"/>
          <w:bCs/>
          <w:sz w:val="24"/>
          <w:szCs w:val="24"/>
          <w:lang w:eastAsia="zh-CN"/>
        </w:rPr>
        <w:t>at The Station, Station Road,</w:t>
      </w:r>
      <w:r w:rsidRPr="006F457B">
        <w:rPr>
          <w:rFonts w:eastAsiaTheme="minorEastAsia"/>
          <w:bCs/>
          <w:sz w:val="24"/>
          <w:szCs w:val="24"/>
          <w:lang w:eastAsia="zh-CN"/>
        </w:rPr>
        <w:t xml:space="preserve"> </w:t>
      </w:r>
      <w:r w:rsidR="006F457B">
        <w:rPr>
          <w:rFonts w:eastAsiaTheme="minorEastAsia"/>
          <w:sz w:val="24"/>
          <w:szCs w:val="24"/>
          <w:lang w:eastAsia="zh-CN"/>
        </w:rPr>
        <w:t>Cottingham</w:t>
      </w:r>
      <w:r w:rsidRPr="006F457B">
        <w:rPr>
          <w:rFonts w:eastAsiaTheme="minorEastAsia"/>
          <w:sz w:val="24"/>
          <w:szCs w:val="24"/>
          <w:lang w:eastAsia="zh-CN"/>
        </w:rPr>
        <w:t xml:space="preserve">, with significant outreach work to clients in the </w:t>
      </w:r>
      <w:r w:rsidRPr="006F457B">
        <w:rPr>
          <w:rFonts w:eastAsiaTheme="minorEastAsia"/>
          <w:bCs/>
          <w:sz w:val="24"/>
          <w:szCs w:val="24"/>
          <w:lang w:eastAsia="zh-CN"/>
        </w:rPr>
        <w:t xml:space="preserve">East Riding. </w:t>
      </w:r>
    </w:p>
    <w:p w14:paraId="4A3D694D" w14:textId="7BE76698" w:rsidR="00B768BF" w:rsidRDefault="00B768BF" w:rsidP="00B768BF">
      <w:pPr>
        <w:spacing w:line="276" w:lineRule="auto"/>
        <w:ind w:left="1440" w:hanging="1440"/>
        <w:rPr>
          <w:bCs/>
          <w:sz w:val="24"/>
          <w:szCs w:val="24"/>
        </w:rPr>
      </w:pPr>
      <w:r w:rsidRPr="006F457B">
        <w:rPr>
          <w:rFonts w:eastAsiaTheme="minorEastAsia"/>
          <w:b/>
          <w:bCs/>
          <w:sz w:val="24"/>
          <w:szCs w:val="24"/>
          <w:lang w:eastAsia="zh-CN"/>
        </w:rPr>
        <w:t xml:space="preserve">Reporting to </w:t>
      </w:r>
      <w:r w:rsidRPr="006F457B">
        <w:rPr>
          <w:rFonts w:eastAsiaTheme="minorEastAsia"/>
          <w:b/>
          <w:bCs/>
          <w:sz w:val="24"/>
          <w:szCs w:val="24"/>
          <w:lang w:eastAsia="zh-CN"/>
        </w:rPr>
        <w:tab/>
      </w:r>
      <w:r w:rsidRPr="006F457B">
        <w:rPr>
          <w:bCs/>
          <w:sz w:val="24"/>
          <w:szCs w:val="24"/>
        </w:rPr>
        <w:t>Lead for Service Delivery</w:t>
      </w:r>
    </w:p>
    <w:p w14:paraId="7757D352" w14:textId="677BAB46" w:rsidR="008E0502" w:rsidRPr="006F457B" w:rsidRDefault="008E0502" w:rsidP="00B768BF">
      <w:pPr>
        <w:spacing w:line="276" w:lineRule="auto"/>
        <w:ind w:left="1440" w:hanging="1440"/>
        <w:rPr>
          <w:rFonts w:eastAsiaTheme="minorEastAsia"/>
          <w:sz w:val="24"/>
          <w:szCs w:val="24"/>
          <w:lang w:eastAsia="zh-CN"/>
        </w:rPr>
      </w:pPr>
      <w:r>
        <w:rPr>
          <w:rFonts w:eastAsiaTheme="minorEastAsia"/>
          <w:b/>
          <w:bCs/>
          <w:sz w:val="24"/>
          <w:szCs w:val="24"/>
          <w:lang w:eastAsia="zh-CN"/>
        </w:rPr>
        <w:t>Duration</w:t>
      </w:r>
      <w:r>
        <w:rPr>
          <w:rFonts w:eastAsiaTheme="minorEastAsia"/>
          <w:b/>
          <w:bCs/>
          <w:sz w:val="24"/>
          <w:szCs w:val="24"/>
          <w:lang w:eastAsia="zh-CN"/>
        </w:rPr>
        <w:tab/>
      </w:r>
      <w:r w:rsidRPr="008E0502">
        <w:rPr>
          <w:rFonts w:eastAsiaTheme="minorEastAsia"/>
          <w:sz w:val="24"/>
          <w:szCs w:val="24"/>
          <w:lang w:eastAsia="zh-CN"/>
        </w:rPr>
        <w:t>This is a fixed term contract for 1 year</w:t>
      </w:r>
    </w:p>
    <w:p w14:paraId="30FD8D9C" w14:textId="77777777" w:rsidR="00B768BF" w:rsidRPr="006F457B" w:rsidRDefault="00B768BF" w:rsidP="002510AF">
      <w:pPr>
        <w:spacing w:line="276" w:lineRule="auto"/>
        <w:ind w:left="1440" w:hanging="1440"/>
        <w:rPr>
          <w:rFonts w:eastAsiaTheme="minorEastAsia"/>
          <w:sz w:val="24"/>
          <w:szCs w:val="24"/>
          <w:lang w:eastAsia="zh-CN"/>
        </w:rPr>
      </w:pPr>
    </w:p>
    <w:p w14:paraId="0A2E5CF6" w14:textId="77777777" w:rsidR="004C02F7" w:rsidRPr="00BA5BAD" w:rsidRDefault="004C02F7" w:rsidP="00BA5BAD">
      <w:pPr>
        <w:spacing w:after="0" w:line="276" w:lineRule="auto"/>
        <w:rPr>
          <w:b/>
          <w:sz w:val="28"/>
          <w:szCs w:val="28"/>
        </w:rPr>
      </w:pPr>
      <w:r w:rsidRPr="00BA5BAD">
        <w:rPr>
          <w:b/>
          <w:sz w:val="28"/>
          <w:szCs w:val="28"/>
        </w:rPr>
        <w:t>Job Summary:</w:t>
      </w:r>
      <w:r w:rsidR="00B768BF" w:rsidRPr="00BA5BAD">
        <w:rPr>
          <w:b/>
          <w:sz w:val="28"/>
          <w:szCs w:val="28"/>
        </w:rPr>
        <w:t xml:space="preserve"> </w:t>
      </w:r>
    </w:p>
    <w:p w14:paraId="0E2FAB95" w14:textId="77777777" w:rsidR="008E0502" w:rsidRDefault="008E0502" w:rsidP="00BA5BAD">
      <w:pPr>
        <w:spacing w:after="0" w:line="276" w:lineRule="auto"/>
        <w:rPr>
          <w:bCs/>
          <w:sz w:val="24"/>
          <w:szCs w:val="24"/>
        </w:rPr>
      </w:pPr>
    </w:p>
    <w:p w14:paraId="68232BEF" w14:textId="2E348326" w:rsidR="008E0502" w:rsidRDefault="008E0502" w:rsidP="00BA5BAD">
      <w:pPr>
        <w:spacing w:after="0" w:line="276" w:lineRule="auto"/>
        <w:rPr>
          <w:bCs/>
          <w:sz w:val="24"/>
          <w:szCs w:val="24"/>
        </w:rPr>
      </w:pPr>
      <w:r>
        <w:rPr>
          <w:bCs/>
          <w:sz w:val="24"/>
          <w:szCs w:val="24"/>
        </w:rPr>
        <w:t>The highly successful Action Towards Inclusion</w:t>
      </w:r>
      <w:r w:rsidR="0055461B" w:rsidRPr="00BA5BAD">
        <w:rPr>
          <w:bCs/>
          <w:sz w:val="24"/>
          <w:szCs w:val="24"/>
        </w:rPr>
        <w:t xml:space="preserve"> programme </w:t>
      </w:r>
      <w:r w:rsidR="00A02129">
        <w:rPr>
          <w:bCs/>
          <w:sz w:val="24"/>
          <w:szCs w:val="24"/>
        </w:rPr>
        <w:t>supports people to move closer to the world of work. Working for Health delivers on this programme</w:t>
      </w:r>
      <w:r w:rsidR="0055461B" w:rsidRPr="00BA5BAD">
        <w:rPr>
          <w:bCs/>
          <w:sz w:val="24"/>
          <w:szCs w:val="24"/>
        </w:rPr>
        <w:t xml:space="preserve"> in the East Riding of Yorkshire</w:t>
      </w:r>
      <w:r w:rsidR="00A02129">
        <w:rPr>
          <w:bCs/>
          <w:sz w:val="24"/>
          <w:szCs w:val="24"/>
        </w:rPr>
        <w:t xml:space="preserve"> and Selby. It</w:t>
      </w:r>
      <w:r w:rsidR="0055461B" w:rsidRPr="00BA5BAD">
        <w:rPr>
          <w:bCs/>
          <w:sz w:val="24"/>
          <w:szCs w:val="24"/>
        </w:rPr>
        <w:t xml:space="preserve"> </w:t>
      </w:r>
      <w:r w:rsidR="00A02129">
        <w:rPr>
          <w:bCs/>
          <w:sz w:val="24"/>
          <w:szCs w:val="24"/>
        </w:rPr>
        <w:t xml:space="preserve">is </w:t>
      </w:r>
      <w:r w:rsidR="0055461B" w:rsidRPr="00BA5BAD">
        <w:rPr>
          <w:bCs/>
          <w:sz w:val="24"/>
          <w:szCs w:val="24"/>
        </w:rPr>
        <w:t xml:space="preserve">funded by </w:t>
      </w:r>
      <w:r w:rsidR="00C76BEF" w:rsidRPr="00BA5BAD">
        <w:rPr>
          <w:bCs/>
          <w:sz w:val="24"/>
          <w:szCs w:val="24"/>
        </w:rPr>
        <w:t xml:space="preserve">ESF and </w:t>
      </w:r>
      <w:r w:rsidR="00A02129">
        <w:rPr>
          <w:bCs/>
          <w:sz w:val="24"/>
          <w:szCs w:val="24"/>
        </w:rPr>
        <w:t xml:space="preserve">the </w:t>
      </w:r>
      <w:r w:rsidR="00C76BEF" w:rsidRPr="00BA5BAD">
        <w:rPr>
          <w:bCs/>
          <w:sz w:val="24"/>
          <w:szCs w:val="24"/>
        </w:rPr>
        <w:t xml:space="preserve">Lottery </w:t>
      </w:r>
      <w:r w:rsidR="00A02129">
        <w:rPr>
          <w:bCs/>
          <w:sz w:val="24"/>
          <w:szCs w:val="24"/>
        </w:rPr>
        <w:t xml:space="preserve">Community </w:t>
      </w:r>
      <w:proofErr w:type="gramStart"/>
      <w:r w:rsidR="00C76BEF" w:rsidRPr="00BA5BAD">
        <w:rPr>
          <w:bCs/>
          <w:sz w:val="24"/>
          <w:szCs w:val="24"/>
        </w:rPr>
        <w:t>Fund</w:t>
      </w:r>
      <w:r w:rsidR="00A02129">
        <w:rPr>
          <w:bCs/>
          <w:sz w:val="24"/>
          <w:szCs w:val="24"/>
        </w:rPr>
        <w:t xml:space="preserve"> .</w:t>
      </w:r>
      <w:proofErr w:type="gramEnd"/>
    </w:p>
    <w:p w14:paraId="094B584E" w14:textId="77777777" w:rsidR="008E0502" w:rsidRDefault="008E0502" w:rsidP="00BA5BAD">
      <w:pPr>
        <w:spacing w:after="0" w:line="276" w:lineRule="auto"/>
        <w:rPr>
          <w:bCs/>
          <w:sz w:val="24"/>
          <w:szCs w:val="24"/>
        </w:rPr>
      </w:pPr>
    </w:p>
    <w:p w14:paraId="348774A4" w14:textId="20922418" w:rsidR="00214DCB" w:rsidRPr="00BA5BAD" w:rsidRDefault="008E0502" w:rsidP="00BA5BAD">
      <w:pPr>
        <w:spacing w:after="0" w:line="276" w:lineRule="auto"/>
        <w:rPr>
          <w:sz w:val="24"/>
          <w:szCs w:val="24"/>
        </w:rPr>
      </w:pPr>
      <w:r>
        <w:rPr>
          <w:bCs/>
          <w:sz w:val="24"/>
          <w:szCs w:val="24"/>
        </w:rPr>
        <w:t>T</w:t>
      </w:r>
      <w:r w:rsidRPr="00BA5BAD">
        <w:rPr>
          <w:bCs/>
          <w:sz w:val="24"/>
          <w:szCs w:val="24"/>
        </w:rPr>
        <w:t xml:space="preserve">he postholder will act as Key Worker </w:t>
      </w:r>
      <w:r w:rsidR="00A02129">
        <w:rPr>
          <w:sz w:val="24"/>
          <w:szCs w:val="24"/>
        </w:rPr>
        <w:t>and</w:t>
      </w:r>
      <w:r w:rsidR="00C76BEF" w:rsidRPr="00BA5BAD">
        <w:rPr>
          <w:sz w:val="24"/>
          <w:szCs w:val="24"/>
        </w:rPr>
        <w:t xml:space="preserve"> </w:t>
      </w:r>
      <w:r w:rsidR="004C02F7" w:rsidRPr="00BA5BAD">
        <w:rPr>
          <w:sz w:val="24"/>
          <w:szCs w:val="24"/>
        </w:rPr>
        <w:t xml:space="preserve">manage a caseload </w:t>
      </w:r>
      <w:r w:rsidR="0055461B" w:rsidRPr="00BA5BAD">
        <w:rPr>
          <w:sz w:val="24"/>
          <w:szCs w:val="24"/>
        </w:rPr>
        <w:t>of</w:t>
      </w:r>
      <w:r w:rsidR="003660A3" w:rsidRPr="00BA5BAD">
        <w:rPr>
          <w:sz w:val="24"/>
          <w:szCs w:val="24"/>
        </w:rPr>
        <w:t xml:space="preserve"> people</w:t>
      </w:r>
      <w:r w:rsidR="0055461B" w:rsidRPr="00BA5BAD">
        <w:rPr>
          <w:sz w:val="24"/>
          <w:szCs w:val="24"/>
        </w:rPr>
        <w:t xml:space="preserve"> </w:t>
      </w:r>
      <w:r w:rsidR="001A036F" w:rsidRPr="00BA5BAD">
        <w:rPr>
          <w:sz w:val="24"/>
          <w:szCs w:val="24"/>
        </w:rPr>
        <w:t>in</w:t>
      </w:r>
      <w:r w:rsidR="0055461B" w:rsidRPr="00BA5BAD">
        <w:rPr>
          <w:sz w:val="24"/>
          <w:szCs w:val="24"/>
        </w:rPr>
        <w:t xml:space="preserve"> the East Riding </w:t>
      </w:r>
      <w:r w:rsidR="003660A3" w:rsidRPr="00BA5BAD">
        <w:rPr>
          <w:sz w:val="24"/>
          <w:szCs w:val="24"/>
        </w:rPr>
        <w:t>who</w:t>
      </w:r>
      <w:r w:rsidR="004C02F7" w:rsidRPr="00BA5BAD">
        <w:rPr>
          <w:sz w:val="24"/>
          <w:szCs w:val="24"/>
        </w:rPr>
        <w:t xml:space="preserve"> have experienced mental health conditions and who wish to</w:t>
      </w:r>
      <w:r w:rsidR="0055461B" w:rsidRPr="00BA5BAD">
        <w:rPr>
          <w:sz w:val="24"/>
          <w:szCs w:val="24"/>
        </w:rPr>
        <w:t xml:space="preserve"> explore </w:t>
      </w:r>
      <w:r w:rsidR="004C02F7" w:rsidRPr="00BA5BAD">
        <w:rPr>
          <w:sz w:val="24"/>
          <w:szCs w:val="24"/>
        </w:rPr>
        <w:t>employment</w:t>
      </w:r>
      <w:r w:rsidR="0055461B" w:rsidRPr="00BA5BAD">
        <w:rPr>
          <w:sz w:val="24"/>
          <w:szCs w:val="24"/>
        </w:rPr>
        <w:t xml:space="preserve"> options</w:t>
      </w:r>
      <w:r w:rsidR="00C76BEF" w:rsidRPr="00BA5BAD">
        <w:rPr>
          <w:sz w:val="24"/>
          <w:szCs w:val="24"/>
        </w:rPr>
        <w:t xml:space="preserve">. </w:t>
      </w:r>
      <w:r w:rsidR="00B768BF" w:rsidRPr="00BA5BAD">
        <w:rPr>
          <w:sz w:val="24"/>
          <w:szCs w:val="24"/>
        </w:rPr>
        <w:t>You will</w:t>
      </w:r>
      <w:r w:rsidR="00214DCB" w:rsidRPr="00BA5BAD">
        <w:rPr>
          <w:sz w:val="24"/>
          <w:szCs w:val="24"/>
        </w:rPr>
        <w:t xml:space="preserve"> work directly with </w:t>
      </w:r>
      <w:r w:rsidR="00B967EF">
        <w:rPr>
          <w:sz w:val="24"/>
          <w:szCs w:val="24"/>
        </w:rPr>
        <w:t xml:space="preserve">other </w:t>
      </w:r>
      <w:r w:rsidR="00214DCB" w:rsidRPr="00BA5BAD">
        <w:rPr>
          <w:sz w:val="24"/>
          <w:szCs w:val="24"/>
        </w:rPr>
        <w:t xml:space="preserve">Action Towards </w:t>
      </w:r>
      <w:r w:rsidR="00B967EF">
        <w:rPr>
          <w:sz w:val="24"/>
          <w:szCs w:val="24"/>
        </w:rPr>
        <w:t>I</w:t>
      </w:r>
      <w:r w:rsidR="00214DCB" w:rsidRPr="00BA5BAD">
        <w:rPr>
          <w:sz w:val="24"/>
          <w:szCs w:val="24"/>
        </w:rPr>
        <w:t xml:space="preserve">nclusion partners and external agencies to optimise outcomes for people on the programme. </w:t>
      </w:r>
    </w:p>
    <w:p w14:paraId="568A4FB9" w14:textId="77777777" w:rsidR="00BA5BAD" w:rsidRPr="00BA5BAD" w:rsidRDefault="00BA5BAD" w:rsidP="00BA5BAD">
      <w:pPr>
        <w:spacing w:after="0" w:line="276" w:lineRule="auto"/>
        <w:rPr>
          <w:sz w:val="24"/>
          <w:szCs w:val="24"/>
        </w:rPr>
      </w:pPr>
    </w:p>
    <w:p w14:paraId="2EBF9D33" w14:textId="54E25E38" w:rsidR="005A0EC7" w:rsidRPr="00BA5BAD" w:rsidRDefault="005A0EC7" w:rsidP="00BA5BAD">
      <w:pPr>
        <w:spacing w:after="0" w:line="276" w:lineRule="auto"/>
        <w:rPr>
          <w:sz w:val="24"/>
          <w:szCs w:val="24"/>
        </w:rPr>
      </w:pPr>
      <w:r w:rsidRPr="00BA5BAD">
        <w:rPr>
          <w:sz w:val="24"/>
          <w:szCs w:val="24"/>
        </w:rPr>
        <w:t xml:space="preserve">The post-holder is required to motivate and support people to define and realise their work goals, effectively document their involvement with the participants </w:t>
      </w:r>
      <w:r w:rsidR="00121AD2">
        <w:rPr>
          <w:sz w:val="24"/>
          <w:szCs w:val="24"/>
        </w:rPr>
        <w:t>in line with the</w:t>
      </w:r>
      <w:r w:rsidRPr="00BA5BAD">
        <w:rPr>
          <w:sz w:val="24"/>
          <w:szCs w:val="24"/>
        </w:rPr>
        <w:t xml:space="preserve"> reporting requirements of the funders; ensure service fidelity and quality standards throughout the programme; uphold the CIC’s philosophy of being person centred, responsive and effective. </w:t>
      </w:r>
    </w:p>
    <w:p w14:paraId="7D35DB4A" w14:textId="77777777" w:rsidR="00BA5BAD" w:rsidRPr="00BA5BAD" w:rsidRDefault="00BA5BAD" w:rsidP="00BA5BAD">
      <w:pPr>
        <w:spacing w:after="0" w:line="276" w:lineRule="auto"/>
        <w:rPr>
          <w:sz w:val="24"/>
          <w:szCs w:val="24"/>
        </w:rPr>
      </w:pPr>
    </w:p>
    <w:p w14:paraId="0CFE6E72" w14:textId="295793EA" w:rsidR="00B768BF" w:rsidRDefault="00B768BF" w:rsidP="00BA5BAD">
      <w:pPr>
        <w:spacing w:after="0" w:line="276" w:lineRule="auto"/>
        <w:rPr>
          <w:b/>
          <w:bCs/>
          <w:sz w:val="24"/>
          <w:szCs w:val="24"/>
        </w:rPr>
      </w:pPr>
    </w:p>
    <w:p w14:paraId="1FD23141" w14:textId="5DB85BC2" w:rsidR="008E0502" w:rsidRDefault="008E0502" w:rsidP="00BA5BAD">
      <w:pPr>
        <w:spacing w:after="0" w:line="276" w:lineRule="auto"/>
        <w:rPr>
          <w:b/>
          <w:bCs/>
          <w:sz w:val="24"/>
          <w:szCs w:val="24"/>
        </w:rPr>
      </w:pPr>
    </w:p>
    <w:p w14:paraId="04A516D1" w14:textId="4C6914A2" w:rsidR="008E0502" w:rsidRDefault="008E0502" w:rsidP="00BA5BAD">
      <w:pPr>
        <w:spacing w:after="0" w:line="276" w:lineRule="auto"/>
        <w:rPr>
          <w:b/>
          <w:bCs/>
          <w:sz w:val="24"/>
          <w:szCs w:val="24"/>
        </w:rPr>
      </w:pPr>
    </w:p>
    <w:p w14:paraId="76497A58" w14:textId="77777777" w:rsidR="008E0502" w:rsidRDefault="008E0502" w:rsidP="00BA5BAD">
      <w:pPr>
        <w:spacing w:after="0" w:line="276" w:lineRule="auto"/>
        <w:rPr>
          <w:b/>
          <w:bCs/>
          <w:sz w:val="24"/>
          <w:szCs w:val="24"/>
        </w:rPr>
      </w:pPr>
    </w:p>
    <w:p w14:paraId="02CB279C" w14:textId="46BB4D02" w:rsidR="00BA5BAD" w:rsidRDefault="00BA5BAD" w:rsidP="00BA5BAD">
      <w:pPr>
        <w:spacing w:after="0" w:line="276" w:lineRule="auto"/>
        <w:rPr>
          <w:b/>
          <w:bCs/>
          <w:sz w:val="24"/>
          <w:szCs w:val="24"/>
        </w:rPr>
      </w:pPr>
    </w:p>
    <w:p w14:paraId="1A862E8E" w14:textId="28B4CC7D" w:rsidR="00BA5BAD" w:rsidRDefault="00BA5BAD" w:rsidP="00BA5BAD">
      <w:pPr>
        <w:spacing w:after="0" w:line="276" w:lineRule="auto"/>
        <w:rPr>
          <w:b/>
          <w:bCs/>
          <w:sz w:val="24"/>
          <w:szCs w:val="24"/>
        </w:rPr>
      </w:pPr>
    </w:p>
    <w:p w14:paraId="17DFD18D" w14:textId="63FAE572" w:rsidR="004C02F7" w:rsidRDefault="003660A3" w:rsidP="00BA5BAD">
      <w:pPr>
        <w:spacing w:after="0" w:line="276" w:lineRule="auto"/>
        <w:rPr>
          <w:b/>
          <w:bCs/>
          <w:sz w:val="28"/>
          <w:szCs w:val="28"/>
        </w:rPr>
      </w:pPr>
      <w:r w:rsidRPr="00BA5BAD">
        <w:rPr>
          <w:b/>
          <w:bCs/>
          <w:sz w:val="28"/>
          <w:szCs w:val="28"/>
        </w:rPr>
        <w:lastRenderedPageBreak/>
        <w:t>Duties</w:t>
      </w:r>
    </w:p>
    <w:p w14:paraId="2B414558" w14:textId="77777777" w:rsidR="00D84D62" w:rsidRPr="00BA5BAD" w:rsidRDefault="00D84D62" w:rsidP="00BA5BAD">
      <w:pPr>
        <w:spacing w:after="0" w:line="276" w:lineRule="auto"/>
        <w:rPr>
          <w:b/>
          <w:bCs/>
          <w:sz w:val="28"/>
          <w:szCs w:val="28"/>
        </w:rPr>
      </w:pPr>
    </w:p>
    <w:p w14:paraId="7E68FB64" w14:textId="310A2297" w:rsidR="00BA5BAD" w:rsidRPr="00D84D62" w:rsidRDefault="004C02F7" w:rsidP="00BA5BAD">
      <w:pPr>
        <w:pStyle w:val="ListParagraph"/>
        <w:numPr>
          <w:ilvl w:val="0"/>
          <w:numId w:val="6"/>
        </w:numPr>
        <w:spacing w:after="0" w:line="276" w:lineRule="auto"/>
        <w:rPr>
          <w:sz w:val="24"/>
          <w:szCs w:val="24"/>
        </w:rPr>
      </w:pPr>
      <w:r w:rsidRPr="00BA5BAD">
        <w:rPr>
          <w:sz w:val="24"/>
          <w:szCs w:val="24"/>
        </w:rPr>
        <w:t xml:space="preserve">To manage a caseload of people who have experienced mental health conditions and who wish to return to work, in line with the Individual Placement and Support (IPS) </w:t>
      </w:r>
      <w:r w:rsidR="003A06F5" w:rsidRPr="00BA5BAD">
        <w:rPr>
          <w:sz w:val="24"/>
          <w:szCs w:val="24"/>
        </w:rPr>
        <w:t>and</w:t>
      </w:r>
      <w:r w:rsidR="003660A3" w:rsidRPr="00BA5BAD">
        <w:rPr>
          <w:sz w:val="24"/>
          <w:szCs w:val="24"/>
        </w:rPr>
        <w:t xml:space="preserve"> </w:t>
      </w:r>
      <w:r w:rsidR="003A06F5" w:rsidRPr="00BA5BAD">
        <w:rPr>
          <w:sz w:val="24"/>
          <w:szCs w:val="24"/>
        </w:rPr>
        <w:t xml:space="preserve">recovery </w:t>
      </w:r>
      <w:r w:rsidR="002510AF" w:rsidRPr="00BA5BAD">
        <w:rPr>
          <w:sz w:val="24"/>
          <w:szCs w:val="24"/>
        </w:rPr>
        <w:t>philosophy</w:t>
      </w:r>
      <w:r w:rsidRPr="00BA5BAD">
        <w:rPr>
          <w:sz w:val="24"/>
          <w:szCs w:val="24"/>
        </w:rPr>
        <w:t>.</w:t>
      </w:r>
    </w:p>
    <w:p w14:paraId="6708C0AA" w14:textId="6E2BA44F" w:rsidR="004C02F7" w:rsidRPr="00BA5BAD" w:rsidRDefault="004C02F7" w:rsidP="00BA5BAD">
      <w:pPr>
        <w:pStyle w:val="ListParagraph"/>
        <w:numPr>
          <w:ilvl w:val="0"/>
          <w:numId w:val="6"/>
        </w:numPr>
        <w:spacing w:after="0" w:line="276" w:lineRule="auto"/>
        <w:rPr>
          <w:sz w:val="24"/>
          <w:szCs w:val="24"/>
        </w:rPr>
      </w:pPr>
      <w:r w:rsidRPr="00BA5BAD">
        <w:rPr>
          <w:sz w:val="24"/>
          <w:szCs w:val="24"/>
        </w:rPr>
        <w:t xml:space="preserve">To </w:t>
      </w:r>
      <w:r w:rsidR="003A06F5" w:rsidRPr="00BA5BAD">
        <w:rPr>
          <w:sz w:val="24"/>
          <w:szCs w:val="24"/>
        </w:rPr>
        <w:t>help</w:t>
      </w:r>
      <w:r w:rsidRPr="00BA5BAD">
        <w:rPr>
          <w:sz w:val="24"/>
          <w:szCs w:val="24"/>
        </w:rPr>
        <w:t xml:space="preserve"> individuals </w:t>
      </w:r>
      <w:r w:rsidR="00121AD2">
        <w:rPr>
          <w:sz w:val="24"/>
          <w:szCs w:val="24"/>
        </w:rPr>
        <w:t xml:space="preserve">to </w:t>
      </w:r>
      <w:r w:rsidR="003A06F5" w:rsidRPr="00BA5BAD">
        <w:rPr>
          <w:sz w:val="24"/>
          <w:szCs w:val="24"/>
        </w:rPr>
        <w:t xml:space="preserve">identify </w:t>
      </w:r>
      <w:r w:rsidR="00121AD2">
        <w:rPr>
          <w:sz w:val="24"/>
          <w:szCs w:val="24"/>
        </w:rPr>
        <w:t xml:space="preserve">their </w:t>
      </w:r>
      <w:r w:rsidR="003A06F5" w:rsidRPr="00BA5BAD">
        <w:rPr>
          <w:sz w:val="24"/>
          <w:szCs w:val="24"/>
        </w:rPr>
        <w:t>personal strengths and</w:t>
      </w:r>
      <w:r w:rsidRPr="00BA5BAD">
        <w:rPr>
          <w:sz w:val="24"/>
          <w:szCs w:val="24"/>
        </w:rPr>
        <w:t xml:space="preserve"> </w:t>
      </w:r>
      <w:r w:rsidR="00121AD2">
        <w:rPr>
          <w:sz w:val="24"/>
          <w:szCs w:val="24"/>
        </w:rPr>
        <w:t>ambitions</w:t>
      </w:r>
    </w:p>
    <w:p w14:paraId="0B03FB75" w14:textId="77777777" w:rsidR="00121AD2" w:rsidRPr="00BA5BAD" w:rsidRDefault="00121AD2" w:rsidP="00121AD2">
      <w:pPr>
        <w:pStyle w:val="ListParagraph"/>
        <w:numPr>
          <w:ilvl w:val="0"/>
          <w:numId w:val="6"/>
        </w:numPr>
        <w:spacing w:after="0" w:line="276" w:lineRule="auto"/>
        <w:rPr>
          <w:sz w:val="24"/>
          <w:szCs w:val="24"/>
        </w:rPr>
      </w:pPr>
      <w:r w:rsidRPr="00BA5BAD">
        <w:rPr>
          <w:sz w:val="24"/>
          <w:szCs w:val="24"/>
        </w:rPr>
        <w:t xml:space="preserve">To work collaboratively with the participant to develop and action plan that is meaningful, stretching but achievable. </w:t>
      </w:r>
    </w:p>
    <w:p w14:paraId="55D4188B" w14:textId="6316E245" w:rsidR="003A64E6" w:rsidRPr="00BA5BAD" w:rsidRDefault="003A64E6" w:rsidP="00BA5BAD">
      <w:pPr>
        <w:pStyle w:val="ListParagraph"/>
        <w:numPr>
          <w:ilvl w:val="0"/>
          <w:numId w:val="6"/>
        </w:numPr>
        <w:spacing w:after="0" w:line="276" w:lineRule="auto"/>
        <w:rPr>
          <w:sz w:val="24"/>
          <w:szCs w:val="24"/>
        </w:rPr>
      </w:pPr>
      <w:r w:rsidRPr="00BA5BAD">
        <w:rPr>
          <w:sz w:val="24"/>
          <w:szCs w:val="24"/>
        </w:rPr>
        <w:t>To assist</w:t>
      </w:r>
      <w:r w:rsidR="00121AD2">
        <w:rPr>
          <w:sz w:val="24"/>
          <w:szCs w:val="24"/>
        </w:rPr>
        <w:t xml:space="preserve"> the</w:t>
      </w:r>
      <w:r w:rsidRPr="00BA5BAD">
        <w:rPr>
          <w:sz w:val="24"/>
          <w:szCs w:val="24"/>
        </w:rPr>
        <w:t xml:space="preserve"> individuals</w:t>
      </w:r>
      <w:r w:rsidR="00121AD2">
        <w:rPr>
          <w:sz w:val="24"/>
          <w:szCs w:val="24"/>
        </w:rPr>
        <w:t xml:space="preserve"> with their</w:t>
      </w:r>
      <w:r w:rsidRPr="00BA5BAD">
        <w:rPr>
          <w:sz w:val="24"/>
          <w:szCs w:val="24"/>
        </w:rPr>
        <w:t xml:space="preserve"> </w:t>
      </w:r>
      <w:r w:rsidR="00121AD2" w:rsidRPr="00BA5BAD">
        <w:rPr>
          <w:sz w:val="24"/>
          <w:szCs w:val="24"/>
        </w:rPr>
        <w:t>work-related</w:t>
      </w:r>
      <w:r w:rsidRPr="00BA5BAD">
        <w:rPr>
          <w:sz w:val="24"/>
          <w:szCs w:val="24"/>
        </w:rPr>
        <w:t xml:space="preserve"> support needs, </w:t>
      </w:r>
      <w:proofErr w:type="gramStart"/>
      <w:r w:rsidRPr="00BA5BAD">
        <w:rPr>
          <w:sz w:val="24"/>
          <w:szCs w:val="24"/>
        </w:rPr>
        <w:t>e.g.</w:t>
      </w:r>
      <w:proofErr w:type="gramEnd"/>
      <w:r w:rsidRPr="00BA5BAD">
        <w:rPr>
          <w:sz w:val="24"/>
          <w:szCs w:val="24"/>
        </w:rPr>
        <w:t xml:space="preserve"> benefits, travel to work etc</w:t>
      </w:r>
      <w:r w:rsidR="00C76BEF" w:rsidRPr="00BA5BAD">
        <w:rPr>
          <w:sz w:val="24"/>
          <w:szCs w:val="24"/>
        </w:rPr>
        <w:t>.</w:t>
      </w:r>
    </w:p>
    <w:p w14:paraId="57D5FE00" w14:textId="77777777" w:rsidR="002510AF" w:rsidRPr="00BA5BAD" w:rsidRDefault="002510AF" w:rsidP="00BA5BAD">
      <w:pPr>
        <w:pStyle w:val="ListParagraph"/>
        <w:numPr>
          <w:ilvl w:val="0"/>
          <w:numId w:val="6"/>
        </w:numPr>
        <w:spacing w:after="0" w:line="276" w:lineRule="auto"/>
        <w:rPr>
          <w:sz w:val="24"/>
          <w:szCs w:val="24"/>
        </w:rPr>
      </w:pPr>
      <w:r w:rsidRPr="00BA5BAD">
        <w:rPr>
          <w:sz w:val="24"/>
          <w:szCs w:val="24"/>
        </w:rPr>
        <w:t xml:space="preserve">To proactively engage and work with employers, as agreed with the individual.  </w:t>
      </w:r>
    </w:p>
    <w:p w14:paraId="477E1C3E" w14:textId="77777777" w:rsidR="003A64E6" w:rsidRPr="00BA5BAD" w:rsidRDefault="003A64E6" w:rsidP="00BA5BAD">
      <w:pPr>
        <w:pStyle w:val="ListParagraph"/>
        <w:numPr>
          <w:ilvl w:val="0"/>
          <w:numId w:val="6"/>
        </w:numPr>
        <w:spacing w:after="0" w:line="276" w:lineRule="auto"/>
        <w:rPr>
          <w:sz w:val="24"/>
          <w:szCs w:val="24"/>
        </w:rPr>
      </w:pPr>
      <w:r w:rsidRPr="00BA5BAD">
        <w:rPr>
          <w:sz w:val="24"/>
          <w:szCs w:val="24"/>
        </w:rPr>
        <w:t xml:space="preserve">To develop good working relationships with other organisations that are better placed to help individuals to achieve their employment goals, </w:t>
      </w:r>
      <w:proofErr w:type="gramStart"/>
      <w:r w:rsidRPr="00BA5BAD">
        <w:rPr>
          <w:sz w:val="24"/>
          <w:szCs w:val="24"/>
        </w:rPr>
        <w:t>e.g.</w:t>
      </w:r>
      <w:proofErr w:type="gramEnd"/>
      <w:r w:rsidRPr="00BA5BAD">
        <w:rPr>
          <w:sz w:val="24"/>
          <w:szCs w:val="24"/>
        </w:rPr>
        <w:t xml:space="preserve"> local colleges and training providers</w:t>
      </w:r>
      <w:r w:rsidR="001A036F" w:rsidRPr="00BA5BAD">
        <w:rPr>
          <w:sz w:val="24"/>
          <w:szCs w:val="24"/>
        </w:rPr>
        <w:t>.</w:t>
      </w:r>
    </w:p>
    <w:p w14:paraId="4C0E52FC" w14:textId="77777777" w:rsidR="003A06F5" w:rsidRPr="00BA5BAD" w:rsidRDefault="003A06F5" w:rsidP="00BA5BAD">
      <w:pPr>
        <w:pStyle w:val="ListParagraph"/>
        <w:numPr>
          <w:ilvl w:val="0"/>
          <w:numId w:val="6"/>
        </w:numPr>
        <w:spacing w:after="0" w:line="276" w:lineRule="auto"/>
        <w:rPr>
          <w:sz w:val="24"/>
          <w:szCs w:val="24"/>
        </w:rPr>
      </w:pPr>
      <w:r w:rsidRPr="00BA5BAD">
        <w:rPr>
          <w:sz w:val="24"/>
          <w:szCs w:val="24"/>
        </w:rPr>
        <w:t>To liaise with the mental hea</w:t>
      </w:r>
      <w:r w:rsidR="003660A3" w:rsidRPr="00BA5BAD">
        <w:rPr>
          <w:sz w:val="24"/>
          <w:szCs w:val="24"/>
        </w:rPr>
        <w:t>lth service provider to ensure a complementary service</w:t>
      </w:r>
      <w:r w:rsidR="001A036F" w:rsidRPr="00BA5BAD">
        <w:rPr>
          <w:sz w:val="24"/>
          <w:szCs w:val="24"/>
        </w:rPr>
        <w:t>.</w:t>
      </w:r>
    </w:p>
    <w:p w14:paraId="5C926CEE" w14:textId="5A81EDCD" w:rsidR="003A64E6" w:rsidRPr="00BA5BAD" w:rsidRDefault="003A64E6" w:rsidP="00BA5BAD">
      <w:pPr>
        <w:pStyle w:val="ListParagraph"/>
        <w:numPr>
          <w:ilvl w:val="0"/>
          <w:numId w:val="6"/>
        </w:numPr>
        <w:spacing w:after="0" w:line="276" w:lineRule="auto"/>
        <w:rPr>
          <w:sz w:val="24"/>
          <w:szCs w:val="24"/>
        </w:rPr>
      </w:pPr>
      <w:r w:rsidRPr="00BA5BAD">
        <w:rPr>
          <w:sz w:val="24"/>
          <w:szCs w:val="24"/>
        </w:rPr>
        <w:t xml:space="preserve">To maintain a professional relationship with the </w:t>
      </w:r>
      <w:r w:rsidR="00C76BEF" w:rsidRPr="00BA5BAD">
        <w:rPr>
          <w:sz w:val="24"/>
          <w:szCs w:val="24"/>
        </w:rPr>
        <w:t>participants</w:t>
      </w:r>
      <w:r w:rsidR="003660A3" w:rsidRPr="00BA5BAD">
        <w:rPr>
          <w:sz w:val="24"/>
          <w:szCs w:val="24"/>
        </w:rPr>
        <w:t>,</w:t>
      </w:r>
      <w:r w:rsidRPr="00BA5BAD">
        <w:rPr>
          <w:sz w:val="24"/>
          <w:szCs w:val="24"/>
        </w:rPr>
        <w:t xml:space="preserve"> </w:t>
      </w:r>
      <w:proofErr w:type="gramStart"/>
      <w:r w:rsidRPr="00BA5BAD">
        <w:rPr>
          <w:sz w:val="24"/>
          <w:szCs w:val="24"/>
        </w:rPr>
        <w:t>staff</w:t>
      </w:r>
      <w:proofErr w:type="gramEnd"/>
      <w:r w:rsidR="003660A3" w:rsidRPr="00BA5BAD">
        <w:rPr>
          <w:sz w:val="24"/>
          <w:szCs w:val="24"/>
        </w:rPr>
        <w:t xml:space="preserve"> and volunteers</w:t>
      </w:r>
      <w:r w:rsidRPr="00BA5BAD">
        <w:rPr>
          <w:sz w:val="24"/>
          <w:szCs w:val="24"/>
        </w:rPr>
        <w:t xml:space="preserve">, </w:t>
      </w:r>
      <w:r w:rsidR="003660A3" w:rsidRPr="00BA5BAD">
        <w:rPr>
          <w:sz w:val="24"/>
          <w:szCs w:val="24"/>
        </w:rPr>
        <w:t>including</w:t>
      </w:r>
      <w:r w:rsidRPr="00BA5BAD">
        <w:rPr>
          <w:sz w:val="24"/>
          <w:szCs w:val="24"/>
        </w:rPr>
        <w:t xml:space="preserve"> confidentiality and the maintenance of boundaries</w:t>
      </w:r>
      <w:r w:rsidR="001A036F" w:rsidRPr="00BA5BAD">
        <w:rPr>
          <w:sz w:val="24"/>
          <w:szCs w:val="24"/>
        </w:rPr>
        <w:t>.</w:t>
      </w:r>
    </w:p>
    <w:p w14:paraId="7869C910" w14:textId="77777777" w:rsidR="003660A3" w:rsidRPr="00BA5BAD" w:rsidRDefault="003660A3" w:rsidP="00BA5BAD">
      <w:pPr>
        <w:pStyle w:val="ListParagraph"/>
        <w:numPr>
          <w:ilvl w:val="0"/>
          <w:numId w:val="6"/>
        </w:numPr>
        <w:spacing w:after="0" w:line="276" w:lineRule="auto"/>
        <w:rPr>
          <w:sz w:val="24"/>
          <w:szCs w:val="24"/>
        </w:rPr>
      </w:pPr>
      <w:r w:rsidRPr="00BA5BAD">
        <w:rPr>
          <w:sz w:val="24"/>
          <w:szCs w:val="24"/>
        </w:rPr>
        <w:t xml:space="preserve">To work co-productively with staff, </w:t>
      </w:r>
      <w:proofErr w:type="gramStart"/>
      <w:r w:rsidRPr="00BA5BAD">
        <w:rPr>
          <w:sz w:val="24"/>
          <w:szCs w:val="24"/>
        </w:rPr>
        <w:t>volunteers</w:t>
      </w:r>
      <w:proofErr w:type="gramEnd"/>
      <w:r w:rsidRPr="00BA5BAD">
        <w:rPr>
          <w:sz w:val="24"/>
          <w:szCs w:val="24"/>
        </w:rPr>
        <w:t xml:space="preserve"> and </w:t>
      </w:r>
      <w:r w:rsidR="00C76BEF" w:rsidRPr="00BA5BAD">
        <w:rPr>
          <w:sz w:val="24"/>
          <w:szCs w:val="24"/>
        </w:rPr>
        <w:t>participants</w:t>
      </w:r>
      <w:r w:rsidR="001A036F" w:rsidRPr="00BA5BAD">
        <w:rPr>
          <w:sz w:val="24"/>
          <w:szCs w:val="24"/>
        </w:rPr>
        <w:t>.</w:t>
      </w:r>
    </w:p>
    <w:p w14:paraId="0D536C84" w14:textId="77777777" w:rsidR="003A64E6" w:rsidRPr="00BA5BAD" w:rsidRDefault="0047411B" w:rsidP="00BA5BAD">
      <w:pPr>
        <w:pStyle w:val="ListParagraph"/>
        <w:numPr>
          <w:ilvl w:val="0"/>
          <w:numId w:val="6"/>
        </w:numPr>
        <w:spacing w:after="0" w:line="276" w:lineRule="auto"/>
        <w:rPr>
          <w:sz w:val="24"/>
          <w:szCs w:val="24"/>
        </w:rPr>
      </w:pPr>
      <w:r w:rsidRPr="00BA5BAD">
        <w:rPr>
          <w:sz w:val="24"/>
          <w:szCs w:val="24"/>
        </w:rPr>
        <w:t xml:space="preserve">To engage in </w:t>
      </w:r>
      <w:r w:rsidR="003A64E6" w:rsidRPr="00BA5BAD">
        <w:rPr>
          <w:sz w:val="24"/>
          <w:szCs w:val="24"/>
        </w:rPr>
        <w:t xml:space="preserve">supervision, </w:t>
      </w:r>
      <w:proofErr w:type="gramStart"/>
      <w:r w:rsidR="003A64E6" w:rsidRPr="00BA5BAD">
        <w:rPr>
          <w:sz w:val="24"/>
          <w:szCs w:val="24"/>
        </w:rPr>
        <w:t>training</w:t>
      </w:r>
      <w:proofErr w:type="gramEnd"/>
      <w:r w:rsidR="003A64E6" w:rsidRPr="00BA5BAD">
        <w:rPr>
          <w:sz w:val="24"/>
          <w:szCs w:val="24"/>
        </w:rPr>
        <w:t xml:space="preserve"> and personal development activities consistent with the requirements of the post</w:t>
      </w:r>
      <w:r w:rsidR="001A036F" w:rsidRPr="00BA5BAD">
        <w:rPr>
          <w:sz w:val="24"/>
          <w:szCs w:val="24"/>
        </w:rPr>
        <w:t>.</w:t>
      </w:r>
    </w:p>
    <w:p w14:paraId="5476C79D" w14:textId="77777777" w:rsidR="002510AF" w:rsidRPr="00BA5BAD" w:rsidRDefault="003660A3" w:rsidP="00BA5BAD">
      <w:pPr>
        <w:pStyle w:val="ListParagraph"/>
        <w:numPr>
          <w:ilvl w:val="0"/>
          <w:numId w:val="6"/>
        </w:numPr>
        <w:spacing w:after="0" w:line="276" w:lineRule="auto"/>
        <w:rPr>
          <w:sz w:val="24"/>
          <w:szCs w:val="24"/>
        </w:rPr>
      </w:pPr>
      <w:r w:rsidRPr="00BA5BAD">
        <w:rPr>
          <w:sz w:val="24"/>
          <w:szCs w:val="24"/>
        </w:rPr>
        <w:t>To work within the policy and governance framework of the organisation</w:t>
      </w:r>
      <w:r w:rsidR="001A036F" w:rsidRPr="00BA5BAD">
        <w:rPr>
          <w:sz w:val="24"/>
          <w:szCs w:val="24"/>
        </w:rPr>
        <w:t>.</w:t>
      </w:r>
    </w:p>
    <w:p w14:paraId="6BD4ACB2" w14:textId="77777777" w:rsidR="003660A3" w:rsidRPr="00BA5BAD" w:rsidRDefault="002510AF" w:rsidP="00BA5BAD">
      <w:pPr>
        <w:pStyle w:val="ListParagraph"/>
        <w:numPr>
          <w:ilvl w:val="0"/>
          <w:numId w:val="6"/>
        </w:numPr>
        <w:spacing w:after="0" w:line="276" w:lineRule="auto"/>
        <w:rPr>
          <w:sz w:val="24"/>
          <w:szCs w:val="24"/>
        </w:rPr>
      </w:pPr>
      <w:r w:rsidRPr="00BA5BAD">
        <w:rPr>
          <w:sz w:val="24"/>
          <w:szCs w:val="24"/>
        </w:rPr>
        <w:t>T</w:t>
      </w:r>
      <w:r w:rsidR="00C76BEF" w:rsidRPr="00BA5BAD">
        <w:rPr>
          <w:sz w:val="24"/>
          <w:szCs w:val="24"/>
        </w:rPr>
        <w:t>o</w:t>
      </w:r>
      <w:r w:rsidRPr="00BA5BAD">
        <w:rPr>
          <w:sz w:val="24"/>
          <w:szCs w:val="24"/>
        </w:rPr>
        <w:t xml:space="preserve"> </w:t>
      </w:r>
      <w:r w:rsidR="0047411B" w:rsidRPr="00BA5BAD">
        <w:rPr>
          <w:sz w:val="24"/>
          <w:szCs w:val="24"/>
        </w:rPr>
        <w:t>contribute to</w:t>
      </w:r>
      <w:r w:rsidRPr="00BA5BAD">
        <w:rPr>
          <w:sz w:val="24"/>
          <w:szCs w:val="24"/>
        </w:rPr>
        <w:t xml:space="preserve"> service development and</w:t>
      </w:r>
      <w:r w:rsidR="00C76BEF" w:rsidRPr="00BA5BAD">
        <w:rPr>
          <w:sz w:val="24"/>
          <w:szCs w:val="24"/>
        </w:rPr>
        <w:t xml:space="preserve"> identify areas for </w:t>
      </w:r>
      <w:r w:rsidRPr="00BA5BAD">
        <w:rPr>
          <w:sz w:val="24"/>
          <w:szCs w:val="24"/>
        </w:rPr>
        <w:t>improvement</w:t>
      </w:r>
      <w:r w:rsidR="00C76BEF" w:rsidRPr="00BA5BAD">
        <w:rPr>
          <w:sz w:val="24"/>
          <w:szCs w:val="24"/>
        </w:rPr>
        <w:t>.</w:t>
      </w:r>
    </w:p>
    <w:p w14:paraId="58F220A0" w14:textId="77777777" w:rsidR="003A64E6" w:rsidRPr="00BA5BAD" w:rsidRDefault="003660A3" w:rsidP="00BA5BAD">
      <w:pPr>
        <w:pStyle w:val="ListParagraph"/>
        <w:numPr>
          <w:ilvl w:val="0"/>
          <w:numId w:val="6"/>
        </w:numPr>
        <w:spacing w:after="0" w:line="276" w:lineRule="auto"/>
        <w:rPr>
          <w:sz w:val="24"/>
          <w:szCs w:val="24"/>
        </w:rPr>
      </w:pPr>
      <w:r w:rsidRPr="00BA5BAD">
        <w:rPr>
          <w:sz w:val="24"/>
          <w:szCs w:val="24"/>
        </w:rPr>
        <w:t>Keep</w:t>
      </w:r>
      <w:r w:rsidR="003A64E6" w:rsidRPr="00BA5BAD">
        <w:rPr>
          <w:sz w:val="24"/>
          <w:szCs w:val="24"/>
        </w:rPr>
        <w:t xml:space="preserve"> accurate and complete records of </w:t>
      </w:r>
      <w:r w:rsidRPr="00BA5BAD">
        <w:rPr>
          <w:sz w:val="24"/>
          <w:szCs w:val="24"/>
        </w:rPr>
        <w:t>the</w:t>
      </w:r>
      <w:r w:rsidR="003A64E6" w:rsidRPr="00BA5BAD">
        <w:rPr>
          <w:sz w:val="24"/>
          <w:szCs w:val="24"/>
        </w:rPr>
        <w:t xml:space="preserve"> casework</w:t>
      </w:r>
      <w:r w:rsidRPr="00BA5BAD">
        <w:rPr>
          <w:sz w:val="24"/>
          <w:szCs w:val="24"/>
        </w:rPr>
        <w:t xml:space="preserve"> to support the administrative systems that record progress, </w:t>
      </w:r>
      <w:proofErr w:type="gramStart"/>
      <w:r w:rsidRPr="00BA5BAD">
        <w:rPr>
          <w:sz w:val="24"/>
          <w:szCs w:val="24"/>
        </w:rPr>
        <w:t>outputs</w:t>
      </w:r>
      <w:proofErr w:type="gramEnd"/>
      <w:r w:rsidRPr="00BA5BAD">
        <w:rPr>
          <w:sz w:val="24"/>
          <w:szCs w:val="24"/>
        </w:rPr>
        <w:t xml:space="preserve"> and outcomes</w:t>
      </w:r>
      <w:r w:rsidR="001A036F" w:rsidRPr="00BA5BAD">
        <w:rPr>
          <w:sz w:val="24"/>
          <w:szCs w:val="24"/>
        </w:rPr>
        <w:t>.</w:t>
      </w:r>
    </w:p>
    <w:p w14:paraId="3168C38E" w14:textId="77777777" w:rsidR="0047411B" w:rsidRPr="00BA5BAD" w:rsidRDefault="0047411B" w:rsidP="00BA5BAD">
      <w:pPr>
        <w:pStyle w:val="ListParagraph"/>
        <w:spacing w:after="0" w:line="276" w:lineRule="auto"/>
        <w:rPr>
          <w:sz w:val="24"/>
          <w:szCs w:val="24"/>
        </w:rPr>
      </w:pPr>
    </w:p>
    <w:p w14:paraId="1B22EA31" w14:textId="3C39A64B" w:rsidR="003A64E6" w:rsidRPr="00BA5BAD" w:rsidRDefault="003A64E6" w:rsidP="00BA5BAD">
      <w:pPr>
        <w:spacing w:after="0" w:line="276" w:lineRule="auto"/>
        <w:rPr>
          <w:sz w:val="24"/>
          <w:szCs w:val="24"/>
        </w:rPr>
      </w:pPr>
      <w:r w:rsidRPr="00BA5BAD">
        <w:rPr>
          <w:sz w:val="24"/>
          <w:szCs w:val="24"/>
        </w:rPr>
        <w:t>This is not an exhaustive list of duties and responsibilities, and the postholder may be required to undertake other duties which fall within the grade of the job, in discussion with his</w:t>
      </w:r>
      <w:r w:rsidR="00B967EF">
        <w:rPr>
          <w:sz w:val="24"/>
          <w:szCs w:val="24"/>
        </w:rPr>
        <w:t>,</w:t>
      </w:r>
      <w:r w:rsidRPr="00BA5BAD">
        <w:rPr>
          <w:sz w:val="24"/>
          <w:szCs w:val="24"/>
        </w:rPr>
        <w:t xml:space="preserve"> her</w:t>
      </w:r>
      <w:r w:rsidR="00B967EF">
        <w:rPr>
          <w:sz w:val="24"/>
          <w:szCs w:val="24"/>
        </w:rPr>
        <w:t xml:space="preserve"> or their</w:t>
      </w:r>
      <w:r w:rsidRPr="00BA5BAD">
        <w:rPr>
          <w:sz w:val="24"/>
          <w:szCs w:val="24"/>
        </w:rPr>
        <w:t xml:space="preserve"> line manager.</w:t>
      </w:r>
    </w:p>
    <w:p w14:paraId="3D2EE907" w14:textId="21090AE3" w:rsidR="005A0EC7" w:rsidRPr="00BA5BAD" w:rsidRDefault="005A0EC7" w:rsidP="00BA5BAD">
      <w:pPr>
        <w:spacing w:after="0" w:line="276" w:lineRule="auto"/>
        <w:rPr>
          <w:sz w:val="24"/>
          <w:szCs w:val="24"/>
        </w:rPr>
      </w:pPr>
    </w:p>
    <w:p w14:paraId="72F36301" w14:textId="20B5818B" w:rsidR="007F2E95" w:rsidRDefault="007F2E95" w:rsidP="00BA5BAD">
      <w:pPr>
        <w:spacing w:after="0" w:line="276" w:lineRule="auto"/>
        <w:rPr>
          <w:sz w:val="24"/>
          <w:szCs w:val="24"/>
        </w:rPr>
      </w:pPr>
    </w:p>
    <w:p w14:paraId="6E3770A8" w14:textId="5FE9E1F4" w:rsidR="00BA5BAD" w:rsidRDefault="00BA5BAD" w:rsidP="00BA5BAD">
      <w:pPr>
        <w:spacing w:after="0" w:line="276" w:lineRule="auto"/>
        <w:rPr>
          <w:sz w:val="24"/>
          <w:szCs w:val="24"/>
        </w:rPr>
      </w:pPr>
    </w:p>
    <w:p w14:paraId="2A8E3079" w14:textId="217F660B" w:rsidR="00BA5BAD" w:rsidRDefault="00BA5BAD" w:rsidP="00BA5BAD">
      <w:pPr>
        <w:spacing w:after="0" w:line="276" w:lineRule="auto"/>
        <w:rPr>
          <w:sz w:val="24"/>
          <w:szCs w:val="24"/>
        </w:rPr>
      </w:pPr>
    </w:p>
    <w:p w14:paraId="2F7A65C0" w14:textId="77777777" w:rsidR="00B967EF" w:rsidRDefault="00B967EF" w:rsidP="00BA5BAD">
      <w:pPr>
        <w:spacing w:after="0" w:line="276" w:lineRule="auto"/>
        <w:rPr>
          <w:sz w:val="24"/>
          <w:szCs w:val="24"/>
        </w:rPr>
      </w:pPr>
    </w:p>
    <w:p w14:paraId="10D474C7" w14:textId="77777777" w:rsidR="00D84D62" w:rsidRDefault="00D84D62" w:rsidP="00BA5BAD">
      <w:pPr>
        <w:spacing w:after="0" w:line="276" w:lineRule="auto"/>
        <w:rPr>
          <w:sz w:val="24"/>
          <w:szCs w:val="24"/>
        </w:rPr>
      </w:pPr>
    </w:p>
    <w:p w14:paraId="3F5DFE54" w14:textId="13F2B156" w:rsidR="00BA5BAD" w:rsidRDefault="00BA5BAD" w:rsidP="00BA5BAD">
      <w:pPr>
        <w:spacing w:after="0" w:line="276" w:lineRule="auto"/>
        <w:rPr>
          <w:sz w:val="24"/>
          <w:szCs w:val="24"/>
        </w:rPr>
      </w:pPr>
    </w:p>
    <w:p w14:paraId="6089FB65" w14:textId="287E32A6" w:rsidR="00BA5BAD" w:rsidRDefault="00BA5BAD" w:rsidP="00BA5BAD">
      <w:pPr>
        <w:spacing w:after="0" w:line="276" w:lineRule="auto"/>
        <w:rPr>
          <w:sz w:val="24"/>
          <w:szCs w:val="24"/>
        </w:rPr>
      </w:pPr>
    </w:p>
    <w:p w14:paraId="600D3CBF" w14:textId="4190A546" w:rsidR="007F2E95" w:rsidRDefault="007F2E95" w:rsidP="00BA5BAD">
      <w:pPr>
        <w:spacing w:after="0" w:line="276" w:lineRule="auto"/>
        <w:rPr>
          <w:rFonts w:eastAsiaTheme="minorEastAsia"/>
          <w:b/>
          <w:bCs/>
          <w:sz w:val="28"/>
          <w:szCs w:val="28"/>
          <w:lang w:eastAsia="zh-CN"/>
        </w:rPr>
      </w:pPr>
      <w:r w:rsidRPr="00BA5BAD">
        <w:rPr>
          <w:rFonts w:eastAsiaTheme="minorEastAsia"/>
          <w:b/>
          <w:bCs/>
          <w:sz w:val="28"/>
          <w:szCs w:val="28"/>
          <w:lang w:eastAsia="zh-CN"/>
        </w:rPr>
        <w:lastRenderedPageBreak/>
        <w:t>How we work</w:t>
      </w:r>
    </w:p>
    <w:p w14:paraId="652143FF" w14:textId="77777777" w:rsidR="00D84D62" w:rsidRPr="00D84D62" w:rsidRDefault="00D84D62" w:rsidP="00BA5BAD">
      <w:pPr>
        <w:spacing w:after="0" w:line="276" w:lineRule="auto"/>
        <w:rPr>
          <w:rFonts w:eastAsiaTheme="minorEastAsia"/>
          <w:lang w:eastAsia="zh-CN"/>
        </w:rPr>
      </w:pPr>
    </w:p>
    <w:p w14:paraId="173697F1" w14:textId="77777777" w:rsidR="007F2E95" w:rsidRPr="00BA5BAD" w:rsidRDefault="007F2E95" w:rsidP="00BA5BAD">
      <w:pPr>
        <w:spacing w:after="0" w:line="276" w:lineRule="auto"/>
        <w:rPr>
          <w:rFonts w:eastAsiaTheme="minorEastAsia"/>
          <w:b/>
          <w:bCs/>
          <w:sz w:val="24"/>
          <w:szCs w:val="24"/>
          <w:lang w:eastAsia="zh-CN"/>
        </w:rPr>
      </w:pPr>
      <w:r w:rsidRPr="00BA5BAD">
        <w:rPr>
          <w:rFonts w:eastAsiaTheme="minorEastAsia"/>
          <w:b/>
          <w:bCs/>
          <w:sz w:val="24"/>
          <w:szCs w:val="24"/>
          <w:lang w:eastAsia="zh-CN"/>
        </w:rPr>
        <w:t>Confidentiality</w:t>
      </w:r>
    </w:p>
    <w:p w14:paraId="246FA7FB" w14:textId="77777777" w:rsidR="007F2E95" w:rsidRPr="00BA5BAD" w:rsidRDefault="007F2E95" w:rsidP="00BA5BAD">
      <w:pPr>
        <w:spacing w:after="0" w:line="276" w:lineRule="auto"/>
        <w:rPr>
          <w:rFonts w:eastAsiaTheme="minorEastAsia"/>
          <w:sz w:val="24"/>
          <w:szCs w:val="24"/>
          <w:lang w:eastAsia="zh-CN"/>
        </w:rPr>
      </w:pPr>
      <w:r w:rsidRPr="00BA5BAD">
        <w:rPr>
          <w:rFonts w:eastAsiaTheme="minorEastAsia"/>
          <w:sz w:val="24"/>
          <w:szCs w:val="24"/>
          <w:lang w:eastAsia="zh-CN"/>
        </w:rPr>
        <w:t>In the performance of the duties, the post-holder may have access to confidential information relating to service users, staff and volunteers, and the organisation.  All such information is to be regarded as strictly confidential and may only be divulged to authorised persons in accordance with the policies and procedures relating to confidentiality and the protection of personal and sensitive data.</w:t>
      </w:r>
    </w:p>
    <w:p w14:paraId="6A8C2132" w14:textId="77777777" w:rsidR="007F2E95" w:rsidRPr="00BA5BAD" w:rsidRDefault="007F2E95" w:rsidP="00BA5BAD">
      <w:pPr>
        <w:spacing w:after="0" w:line="276" w:lineRule="auto"/>
        <w:rPr>
          <w:rFonts w:eastAsiaTheme="minorEastAsia"/>
          <w:sz w:val="24"/>
          <w:szCs w:val="24"/>
          <w:lang w:eastAsia="zh-CN"/>
        </w:rPr>
      </w:pPr>
    </w:p>
    <w:p w14:paraId="1CE27347" w14:textId="63D3A310" w:rsidR="007F2E95" w:rsidRPr="00BA5BAD" w:rsidRDefault="007F2E95" w:rsidP="00BA5BAD">
      <w:pPr>
        <w:spacing w:after="0" w:line="276" w:lineRule="auto"/>
        <w:rPr>
          <w:rFonts w:eastAsiaTheme="minorEastAsia"/>
          <w:b/>
          <w:bCs/>
          <w:sz w:val="24"/>
          <w:szCs w:val="24"/>
          <w:lang w:eastAsia="zh-CN"/>
        </w:rPr>
      </w:pPr>
      <w:r w:rsidRPr="00BA5BAD">
        <w:rPr>
          <w:rFonts w:eastAsiaTheme="minorEastAsia"/>
          <w:b/>
          <w:bCs/>
          <w:sz w:val="24"/>
          <w:szCs w:val="24"/>
          <w:lang w:eastAsia="zh-CN"/>
        </w:rPr>
        <w:t>Health and Safety</w:t>
      </w:r>
    </w:p>
    <w:p w14:paraId="366D24CA" w14:textId="5D897CC8" w:rsidR="007F2E95" w:rsidRDefault="007F2E95" w:rsidP="00BA5BAD">
      <w:pPr>
        <w:spacing w:after="0" w:line="276" w:lineRule="auto"/>
        <w:rPr>
          <w:rFonts w:eastAsiaTheme="minorEastAsia"/>
          <w:sz w:val="24"/>
          <w:szCs w:val="24"/>
          <w:lang w:eastAsia="zh-CN"/>
        </w:rPr>
      </w:pPr>
      <w:r w:rsidRPr="00BA5BAD">
        <w:rPr>
          <w:rFonts w:eastAsiaTheme="minorEastAsia"/>
          <w:sz w:val="24"/>
          <w:szCs w:val="24"/>
          <w:lang w:eastAsia="zh-CN"/>
        </w:rPr>
        <w:t>The post-holder will assist in promoting and maintaining their own and others’ health, safety and security as defined in the Health &amp; Safety Policy.</w:t>
      </w:r>
    </w:p>
    <w:p w14:paraId="7E84F605" w14:textId="77777777" w:rsidR="00BA5BAD" w:rsidRPr="00BA5BAD" w:rsidRDefault="00BA5BAD" w:rsidP="00BA5BAD">
      <w:pPr>
        <w:spacing w:after="0" w:line="276" w:lineRule="auto"/>
        <w:rPr>
          <w:rFonts w:eastAsiaTheme="minorEastAsia"/>
          <w:sz w:val="24"/>
          <w:szCs w:val="24"/>
          <w:lang w:eastAsia="zh-CN"/>
        </w:rPr>
      </w:pPr>
    </w:p>
    <w:p w14:paraId="09433E8A" w14:textId="77777777" w:rsidR="007F2E95" w:rsidRPr="00BA5BAD" w:rsidRDefault="007F2E95" w:rsidP="00BA5BAD">
      <w:pPr>
        <w:spacing w:after="0" w:line="276" w:lineRule="auto"/>
        <w:rPr>
          <w:rFonts w:eastAsiaTheme="minorEastAsia"/>
          <w:b/>
          <w:bCs/>
          <w:sz w:val="24"/>
          <w:szCs w:val="24"/>
          <w:lang w:eastAsia="zh-CN"/>
        </w:rPr>
      </w:pPr>
      <w:r w:rsidRPr="00BA5BAD">
        <w:rPr>
          <w:rFonts w:eastAsiaTheme="minorEastAsia"/>
          <w:b/>
          <w:bCs/>
          <w:sz w:val="24"/>
          <w:szCs w:val="24"/>
          <w:lang w:eastAsia="zh-CN"/>
        </w:rPr>
        <w:t>Equality and Diversity</w:t>
      </w:r>
    </w:p>
    <w:p w14:paraId="73C2FC96" w14:textId="77777777" w:rsidR="007F2E95" w:rsidRPr="00BA5BAD" w:rsidRDefault="007F2E95" w:rsidP="00BA5BAD">
      <w:pPr>
        <w:spacing w:after="0" w:line="276" w:lineRule="auto"/>
        <w:rPr>
          <w:rFonts w:eastAsiaTheme="minorEastAsia"/>
          <w:sz w:val="24"/>
          <w:szCs w:val="24"/>
          <w:lang w:eastAsia="zh-CN"/>
        </w:rPr>
      </w:pPr>
      <w:r w:rsidRPr="00BA5BAD">
        <w:rPr>
          <w:rFonts w:eastAsiaTheme="minorEastAsia"/>
          <w:sz w:val="24"/>
          <w:szCs w:val="24"/>
          <w:lang w:eastAsia="zh-CN"/>
        </w:rPr>
        <w:t xml:space="preserve">The post-holder will support the equality, diversity and individual rights: acting in a way that recognises the importance of people’s rights; respecting people’s privacy, dignity, needs and beliefs; and behaving in a manner which is welcoming, </w:t>
      </w:r>
      <w:proofErr w:type="gramStart"/>
      <w:r w:rsidRPr="00BA5BAD">
        <w:rPr>
          <w:rFonts w:eastAsiaTheme="minorEastAsia"/>
          <w:sz w:val="24"/>
          <w:szCs w:val="24"/>
          <w:lang w:eastAsia="zh-CN"/>
        </w:rPr>
        <w:t>non–judgemental</w:t>
      </w:r>
      <w:proofErr w:type="gramEnd"/>
      <w:r w:rsidRPr="00BA5BAD">
        <w:rPr>
          <w:rFonts w:eastAsiaTheme="minorEastAsia"/>
          <w:sz w:val="24"/>
          <w:szCs w:val="24"/>
          <w:lang w:eastAsia="zh-CN"/>
        </w:rPr>
        <w:t xml:space="preserve"> and respectful of circumstances, feelings, priorities and rights.</w:t>
      </w:r>
    </w:p>
    <w:p w14:paraId="1A60F923" w14:textId="77777777" w:rsidR="007F2E95" w:rsidRPr="00BA5BAD" w:rsidRDefault="007F2E95" w:rsidP="00BA5BAD">
      <w:pPr>
        <w:spacing w:after="0" w:line="276" w:lineRule="auto"/>
        <w:rPr>
          <w:rFonts w:eastAsiaTheme="minorEastAsia"/>
          <w:b/>
          <w:bCs/>
          <w:sz w:val="24"/>
          <w:szCs w:val="24"/>
          <w:lang w:eastAsia="zh-CN"/>
        </w:rPr>
      </w:pPr>
    </w:p>
    <w:p w14:paraId="154263E6" w14:textId="77777777" w:rsidR="007F2E95" w:rsidRPr="00BA5BAD" w:rsidRDefault="007F2E95" w:rsidP="00BA5BAD">
      <w:pPr>
        <w:spacing w:after="0" w:line="276" w:lineRule="auto"/>
        <w:rPr>
          <w:rFonts w:eastAsiaTheme="minorEastAsia"/>
          <w:b/>
          <w:bCs/>
          <w:sz w:val="24"/>
          <w:szCs w:val="24"/>
          <w:lang w:eastAsia="zh-CN"/>
        </w:rPr>
      </w:pPr>
      <w:r w:rsidRPr="00BA5BAD">
        <w:rPr>
          <w:rFonts w:eastAsiaTheme="minorEastAsia"/>
          <w:b/>
          <w:bCs/>
          <w:sz w:val="24"/>
          <w:szCs w:val="24"/>
          <w:lang w:eastAsia="zh-CN"/>
        </w:rPr>
        <w:t>Personal/professional Development</w:t>
      </w:r>
    </w:p>
    <w:p w14:paraId="2EFF1A2A" w14:textId="61D92F82" w:rsidR="007F2E95" w:rsidRPr="00BA5BAD" w:rsidRDefault="007F2E95" w:rsidP="00BA5BAD">
      <w:pPr>
        <w:spacing w:after="0" w:line="276" w:lineRule="auto"/>
        <w:rPr>
          <w:rFonts w:eastAsiaTheme="minorEastAsia"/>
          <w:sz w:val="24"/>
          <w:szCs w:val="24"/>
          <w:lang w:eastAsia="zh-CN"/>
        </w:rPr>
      </w:pPr>
      <w:r w:rsidRPr="00BA5BAD">
        <w:rPr>
          <w:rFonts w:eastAsiaTheme="minorEastAsia"/>
          <w:sz w:val="24"/>
          <w:szCs w:val="24"/>
          <w:lang w:eastAsia="zh-CN"/>
        </w:rPr>
        <w:t xml:space="preserve">The post-holder will participate in the training programme implemented as part of this employment, participate in a Personal Annual Development </w:t>
      </w:r>
      <w:proofErr w:type="gramStart"/>
      <w:r w:rsidRPr="00BA5BAD">
        <w:rPr>
          <w:rFonts w:eastAsiaTheme="minorEastAsia"/>
          <w:sz w:val="24"/>
          <w:szCs w:val="24"/>
          <w:lang w:eastAsia="zh-CN"/>
        </w:rPr>
        <w:t>Review</w:t>
      </w:r>
      <w:proofErr w:type="gramEnd"/>
      <w:r w:rsidRPr="00BA5BAD">
        <w:rPr>
          <w:rFonts w:eastAsiaTheme="minorEastAsia"/>
          <w:sz w:val="24"/>
          <w:szCs w:val="24"/>
          <w:lang w:eastAsia="zh-CN"/>
        </w:rPr>
        <w:t xml:space="preserve"> and take responsibility for </w:t>
      </w:r>
      <w:r w:rsidR="00B967EF">
        <w:rPr>
          <w:rFonts w:eastAsiaTheme="minorEastAsia"/>
          <w:sz w:val="24"/>
          <w:szCs w:val="24"/>
          <w:lang w:eastAsia="zh-CN"/>
        </w:rPr>
        <w:t xml:space="preserve">their </w:t>
      </w:r>
      <w:r w:rsidRPr="00BA5BAD">
        <w:rPr>
          <w:rFonts w:eastAsiaTheme="minorEastAsia"/>
          <w:sz w:val="24"/>
          <w:szCs w:val="24"/>
          <w:lang w:eastAsia="zh-CN"/>
        </w:rPr>
        <w:t>own development, learning and performance and demonstrating skills and activities to others who are undertaking similar work.</w:t>
      </w:r>
    </w:p>
    <w:p w14:paraId="0B9B8C29" w14:textId="77777777" w:rsidR="007F2E95" w:rsidRPr="00BA5BAD" w:rsidRDefault="007F2E95" w:rsidP="00BA5BAD">
      <w:pPr>
        <w:spacing w:after="0" w:line="276" w:lineRule="auto"/>
        <w:rPr>
          <w:rFonts w:eastAsiaTheme="minorEastAsia"/>
          <w:b/>
          <w:bCs/>
          <w:sz w:val="24"/>
          <w:szCs w:val="24"/>
          <w:lang w:eastAsia="zh-CN"/>
        </w:rPr>
      </w:pPr>
    </w:p>
    <w:p w14:paraId="695CBEA2" w14:textId="77777777" w:rsidR="007F2E95" w:rsidRPr="00BA5BAD" w:rsidRDefault="007F2E95" w:rsidP="00BA5BAD">
      <w:pPr>
        <w:spacing w:after="0" w:line="276" w:lineRule="auto"/>
        <w:rPr>
          <w:rFonts w:eastAsiaTheme="minorEastAsia"/>
          <w:b/>
          <w:bCs/>
          <w:sz w:val="24"/>
          <w:szCs w:val="24"/>
          <w:lang w:eastAsia="zh-CN"/>
        </w:rPr>
      </w:pPr>
      <w:r w:rsidRPr="00BA5BAD">
        <w:rPr>
          <w:rFonts w:eastAsiaTheme="minorEastAsia"/>
          <w:b/>
          <w:bCs/>
          <w:sz w:val="24"/>
          <w:szCs w:val="24"/>
          <w:lang w:eastAsia="zh-CN"/>
        </w:rPr>
        <w:t>Safeguarding</w:t>
      </w:r>
    </w:p>
    <w:p w14:paraId="260A4078" w14:textId="77777777" w:rsidR="007F2E95" w:rsidRPr="00BA5BAD" w:rsidRDefault="007F2E95" w:rsidP="00BA5BAD">
      <w:pPr>
        <w:spacing w:after="0" w:line="276" w:lineRule="auto"/>
        <w:rPr>
          <w:sz w:val="24"/>
          <w:szCs w:val="24"/>
        </w:rPr>
      </w:pPr>
      <w:r w:rsidRPr="00BA5BAD">
        <w:rPr>
          <w:sz w:val="24"/>
          <w:szCs w:val="24"/>
        </w:rPr>
        <w:t xml:space="preserve">Working for Health is committed to safeguarding and promoting the welfare of children, young people and Adults at Risk and we expect all staff and volunteers to share this commitment.  The suitability of all prospective employees or volunteers will be assessed during the recruitment process and the successful applicant will be required to undertake an enhanced criminal record check. </w:t>
      </w:r>
    </w:p>
    <w:p w14:paraId="7B019CEA" w14:textId="4DDF1733" w:rsidR="00B74E2B" w:rsidRDefault="00B74E2B" w:rsidP="00BA5BAD">
      <w:pPr>
        <w:spacing w:after="0" w:line="276" w:lineRule="auto"/>
        <w:rPr>
          <w:sz w:val="24"/>
          <w:szCs w:val="24"/>
        </w:rPr>
      </w:pPr>
    </w:p>
    <w:p w14:paraId="0289E343" w14:textId="7EE02BBF" w:rsidR="00BA5BAD" w:rsidRDefault="00BA5BAD" w:rsidP="00BA5BAD">
      <w:pPr>
        <w:spacing w:after="0" w:line="276" w:lineRule="auto"/>
        <w:rPr>
          <w:sz w:val="24"/>
          <w:szCs w:val="24"/>
        </w:rPr>
      </w:pPr>
    </w:p>
    <w:p w14:paraId="78FB373F" w14:textId="58835C34" w:rsidR="00BA5BAD" w:rsidRDefault="00BA5BAD" w:rsidP="00BA5BAD">
      <w:pPr>
        <w:spacing w:after="0" w:line="276" w:lineRule="auto"/>
        <w:rPr>
          <w:sz w:val="24"/>
          <w:szCs w:val="24"/>
        </w:rPr>
      </w:pPr>
    </w:p>
    <w:p w14:paraId="42751B85" w14:textId="21AD94FC" w:rsidR="00BA5BAD" w:rsidRDefault="00BA5BAD" w:rsidP="00BA5BAD">
      <w:pPr>
        <w:spacing w:after="0" w:line="276" w:lineRule="auto"/>
        <w:rPr>
          <w:sz w:val="24"/>
          <w:szCs w:val="24"/>
        </w:rPr>
      </w:pPr>
    </w:p>
    <w:p w14:paraId="1B394EF5" w14:textId="0096C474" w:rsidR="00BA5BAD" w:rsidRDefault="00BA5BAD" w:rsidP="00BA5BAD">
      <w:pPr>
        <w:spacing w:after="0" w:line="276" w:lineRule="auto"/>
        <w:rPr>
          <w:sz w:val="24"/>
          <w:szCs w:val="24"/>
        </w:rPr>
      </w:pPr>
    </w:p>
    <w:p w14:paraId="32FB5981" w14:textId="77777777" w:rsidR="00BA5BAD" w:rsidRPr="00BA5BAD" w:rsidRDefault="00BA5BAD" w:rsidP="00BA5BAD">
      <w:pPr>
        <w:spacing w:after="0" w:line="276" w:lineRule="auto"/>
        <w:rPr>
          <w:sz w:val="24"/>
          <w:szCs w:val="24"/>
        </w:rPr>
      </w:pPr>
    </w:p>
    <w:p w14:paraId="3CA146F3" w14:textId="020E0F46" w:rsidR="005A0EC7" w:rsidRDefault="00B74E2B" w:rsidP="00BA5BAD">
      <w:pPr>
        <w:spacing w:after="0" w:line="276" w:lineRule="auto"/>
        <w:rPr>
          <w:b/>
          <w:bCs/>
          <w:sz w:val="28"/>
          <w:szCs w:val="28"/>
        </w:rPr>
      </w:pPr>
      <w:r w:rsidRPr="00BA5BAD">
        <w:rPr>
          <w:b/>
          <w:bCs/>
          <w:sz w:val="28"/>
          <w:szCs w:val="28"/>
        </w:rPr>
        <w:lastRenderedPageBreak/>
        <w:t>Person Specification</w:t>
      </w:r>
    </w:p>
    <w:p w14:paraId="706C9CC9" w14:textId="77777777" w:rsidR="00D84D62" w:rsidRPr="00BA5BAD" w:rsidRDefault="00D84D62" w:rsidP="00BA5BAD">
      <w:pPr>
        <w:spacing w:after="0" w:line="276" w:lineRule="auto"/>
        <w:rPr>
          <w:b/>
          <w:bCs/>
          <w:sz w:val="28"/>
          <w:szCs w:val="28"/>
        </w:rPr>
      </w:pPr>
    </w:p>
    <w:tbl>
      <w:tblPr>
        <w:tblStyle w:val="TableGrid"/>
        <w:tblW w:w="9776" w:type="dxa"/>
        <w:tblLook w:val="04A0" w:firstRow="1" w:lastRow="0" w:firstColumn="1" w:lastColumn="0" w:noHBand="0" w:noVBand="1"/>
      </w:tblPr>
      <w:tblGrid>
        <w:gridCol w:w="1838"/>
        <w:gridCol w:w="4111"/>
        <w:gridCol w:w="3827"/>
      </w:tblGrid>
      <w:tr w:rsidR="003A64E6" w:rsidRPr="006F457B" w14:paraId="6A952293" w14:textId="77777777" w:rsidTr="003660A3">
        <w:tc>
          <w:tcPr>
            <w:tcW w:w="1838" w:type="dxa"/>
          </w:tcPr>
          <w:p w14:paraId="257F17D8" w14:textId="77777777" w:rsidR="003A64E6" w:rsidRPr="006F457B" w:rsidRDefault="003A64E6" w:rsidP="00BA5BAD">
            <w:pPr>
              <w:spacing w:line="276" w:lineRule="auto"/>
              <w:rPr>
                <w:b/>
                <w:sz w:val="24"/>
                <w:szCs w:val="24"/>
              </w:rPr>
            </w:pPr>
          </w:p>
        </w:tc>
        <w:tc>
          <w:tcPr>
            <w:tcW w:w="4111" w:type="dxa"/>
          </w:tcPr>
          <w:p w14:paraId="17C27C3C" w14:textId="77777777" w:rsidR="003A64E6" w:rsidRPr="006F457B" w:rsidRDefault="003A64E6" w:rsidP="00BA5BAD">
            <w:pPr>
              <w:spacing w:line="276" w:lineRule="auto"/>
              <w:rPr>
                <w:b/>
                <w:sz w:val="24"/>
                <w:szCs w:val="24"/>
              </w:rPr>
            </w:pPr>
            <w:r w:rsidRPr="006F457B">
              <w:rPr>
                <w:b/>
                <w:sz w:val="24"/>
                <w:szCs w:val="24"/>
              </w:rPr>
              <w:t>ESSENTIAL</w:t>
            </w:r>
          </w:p>
        </w:tc>
        <w:tc>
          <w:tcPr>
            <w:tcW w:w="3827" w:type="dxa"/>
          </w:tcPr>
          <w:p w14:paraId="1B24B735" w14:textId="77777777" w:rsidR="003A64E6" w:rsidRPr="006F457B" w:rsidRDefault="003A64E6" w:rsidP="00BA5BAD">
            <w:pPr>
              <w:spacing w:line="276" w:lineRule="auto"/>
              <w:rPr>
                <w:b/>
                <w:sz w:val="24"/>
                <w:szCs w:val="24"/>
              </w:rPr>
            </w:pPr>
            <w:r w:rsidRPr="006F457B">
              <w:rPr>
                <w:b/>
                <w:sz w:val="24"/>
                <w:szCs w:val="24"/>
              </w:rPr>
              <w:t>DESIRABLE</w:t>
            </w:r>
          </w:p>
        </w:tc>
      </w:tr>
      <w:tr w:rsidR="003A64E6" w:rsidRPr="006F457B" w14:paraId="61104568" w14:textId="77777777" w:rsidTr="003660A3">
        <w:tc>
          <w:tcPr>
            <w:tcW w:w="1838" w:type="dxa"/>
          </w:tcPr>
          <w:p w14:paraId="765C55B0" w14:textId="77777777" w:rsidR="003A64E6" w:rsidRPr="006F457B" w:rsidRDefault="003A64E6" w:rsidP="00BA5BAD">
            <w:pPr>
              <w:spacing w:line="276" w:lineRule="auto"/>
              <w:rPr>
                <w:b/>
                <w:sz w:val="24"/>
                <w:szCs w:val="24"/>
              </w:rPr>
            </w:pPr>
            <w:r w:rsidRPr="006F457B">
              <w:rPr>
                <w:b/>
                <w:sz w:val="24"/>
                <w:szCs w:val="24"/>
              </w:rPr>
              <w:t>Training and qualifications</w:t>
            </w:r>
          </w:p>
        </w:tc>
        <w:tc>
          <w:tcPr>
            <w:tcW w:w="4111" w:type="dxa"/>
          </w:tcPr>
          <w:p w14:paraId="5455DA08" w14:textId="1A886CDB" w:rsidR="003660A3" w:rsidRDefault="003660A3" w:rsidP="00BA5BAD">
            <w:pPr>
              <w:pStyle w:val="ListParagraph"/>
              <w:numPr>
                <w:ilvl w:val="0"/>
                <w:numId w:val="3"/>
              </w:numPr>
              <w:spacing w:line="276" w:lineRule="auto"/>
              <w:ind w:left="176" w:hanging="141"/>
              <w:rPr>
                <w:sz w:val="24"/>
                <w:szCs w:val="24"/>
              </w:rPr>
            </w:pPr>
            <w:r w:rsidRPr="006F457B">
              <w:rPr>
                <w:sz w:val="24"/>
                <w:szCs w:val="24"/>
              </w:rPr>
              <w:t xml:space="preserve">Level 2 </w:t>
            </w:r>
            <w:r w:rsidR="00E84889" w:rsidRPr="006F457B">
              <w:rPr>
                <w:sz w:val="24"/>
                <w:szCs w:val="24"/>
              </w:rPr>
              <w:t xml:space="preserve">qualification </w:t>
            </w:r>
            <w:r w:rsidRPr="006F457B">
              <w:rPr>
                <w:sz w:val="24"/>
                <w:szCs w:val="24"/>
              </w:rPr>
              <w:t>in English and Maths</w:t>
            </w:r>
          </w:p>
          <w:p w14:paraId="7C9A4B41" w14:textId="77777777" w:rsidR="003A64E6" w:rsidRPr="006F457B" w:rsidRDefault="003A64E6" w:rsidP="00B967EF">
            <w:pPr>
              <w:pStyle w:val="ListParagraph"/>
              <w:spacing w:line="276" w:lineRule="auto"/>
              <w:ind w:left="176"/>
              <w:rPr>
                <w:sz w:val="24"/>
                <w:szCs w:val="24"/>
              </w:rPr>
            </w:pPr>
          </w:p>
        </w:tc>
        <w:tc>
          <w:tcPr>
            <w:tcW w:w="3827" w:type="dxa"/>
          </w:tcPr>
          <w:p w14:paraId="46460176" w14:textId="77777777" w:rsidR="003A64E6" w:rsidRPr="006F457B" w:rsidRDefault="005929CC" w:rsidP="00BA5BAD">
            <w:pPr>
              <w:pStyle w:val="ListParagraph"/>
              <w:numPr>
                <w:ilvl w:val="0"/>
                <w:numId w:val="2"/>
              </w:numPr>
              <w:spacing w:line="276" w:lineRule="auto"/>
              <w:ind w:left="175" w:hanging="142"/>
              <w:rPr>
                <w:sz w:val="24"/>
                <w:szCs w:val="24"/>
              </w:rPr>
            </w:pPr>
            <w:r w:rsidRPr="006F457B">
              <w:rPr>
                <w:sz w:val="24"/>
                <w:szCs w:val="24"/>
              </w:rPr>
              <w:t>Degree level qualification</w:t>
            </w:r>
          </w:p>
          <w:p w14:paraId="186DDF11" w14:textId="32D27865" w:rsidR="0055461B" w:rsidRDefault="0055461B" w:rsidP="00BA5BAD">
            <w:pPr>
              <w:pStyle w:val="ListParagraph"/>
              <w:numPr>
                <w:ilvl w:val="0"/>
                <w:numId w:val="2"/>
              </w:numPr>
              <w:spacing w:line="276" w:lineRule="auto"/>
              <w:ind w:left="175" w:hanging="142"/>
              <w:rPr>
                <w:sz w:val="24"/>
                <w:szCs w:val="24"/>
              </w:rPr>
            </w:pPr>
            <w:r w:rsidRPr="006F457B">
              <w:rPr>
                <w:sz w:val="24"/>
                <w:szCs w:val="24"/>
              </w:rPr>
              <w:t>IAG level 3</w:t>
            </w:r>
          </w:p>
          <w:p w14:paraId="4F618535" w14:textId="77777777" w:rsidR="00121AD2" w:rsidRPr="006F457B" w:rsidRDefault="00121AD2" w:rsidP="00121AD2">
            <w:pPr>
              <w:pStyle w:val="ListParagraph"/>
              <w:spacing w:line="276" w:lineRule="auto"/>
              <w:ind w:left="175"/>
              <w:rPr>
                <w:sz w:val="24"/>
                <w:szCs w:val="24"/>
              </w:rPr>
            </w:pPr>
          </w:p>
          <w:p w14:paraId="4A134A25" w14:textId="17D9CAD4" w:rsidR="00346395" w:rsidRPr="006F457B" w:rsidRDefault="00346395" w:rsidP="00BA5BAD">
            <w:pPr>
              <w:pStyle w:val="ListParagraph"/>
              <w:spacing w:line="276" w:lineRule="auto"/>
              <w:ind w:left="175"/>
              <w:rPr>
                <w:sz w:val="24"/>
                <w:szCs w:val="24"/>
              </w:rPr>
            </w:pPr>
          </w:p>
        </w:tc>
      </w:tr>
      <w:tr w:rsidR="003A64E6" w:rsidRPr="006F457B" w14:paraId="4B04EAF2" w14:textId="77777777" w:rsidTr="003660A3">
        <w:tc>
          <w:tcPr>
            <w:tcW w:w="1838" w:type="dxa"/>
          </w:tcPr>
          <w:p w14:paraId="48438A10" w14:textId="77777777" w:rsidR="003A64E6" w:rsidRPr="006F457B" w:rsidRDefault="005929CC" w:rsidP="00BA5BAD">
            <w:pPr>
              <w:spacing w:line="276" w:lineRule="auto"/>
              <w:rPr>
                <w:b/>
                <w:sz w:val="24"/>
                <w:szCs w:val="24"/>
              </w:rPr>
            </w:pPr>
            <w:r w:rsidRPr="006F457B">
              <w:rPr>
                <w:b/>
                <w:sz w:val="24"/>
                <w:szCs w:val="24"/>
              </w:rPr>
              <w:t xml:space="preserve">Experience </w:t>
            </w:r>
          </w:p>
        </w:tc>
        <w:tc>
          <w:tcPr>
            <w:tcW w:w="4111" w:type="dxa"/>
          </w:tcPr>
          <w:p w14:paraId="62145523" w14:textId="7B3210D6" w:rsidR="00A927A9" w:rsidRPr="006F457B" w:rsidRDefault="004F2CF4" w:rsidP="00BA5BAD">
            <w:pPr>
              <w:pStyle w:val="ListParagraph"/>
              <w:numPr>
                <w:ilvl w:val="0"/>
                <w:numId w:val="3"/>
              </w:numPr>
              <w:spacing w:line="276" w:lineRule="auto"/>
              <w:ind w:left="175" w:hanging="142"/>
              <w:rPr>
                <w:sz w:val="24"/>
                <w:szCs w:val="24"/>
              </w:rPr>
            </w:pPr>
            <w:r>
              <w:rPr>
                <w:sz w:val="24"/>
                <w:szCs w:val="24"/>
              </w:rPr>
              <w:t>E</w:t>
            </w:r>
            <w:r w:rsidR="005929CC" w:rsidRPr="006F457B">
              <w:rPr>
                <w:sz w:val="24"/>
                <w:szCs w:val="24"/>
              </w:rPr>
              <w:t xml:space="preserve">xperience </w:t>
            </w:r>
            <w:r w:rsidR="0009702B">
              <w:rPr>
                <w:sz w:val="24"/>
                <w:szCs w:val="24"/>
              </w:rPr>
              <w:t xml:space="preserve">of </w:t>
            </w:r>
            <w:r w:rsidR="005929CC" w:rsidRPr="006F457B">
              <w:rPr>
                <w:sz w:val="24"/>
                <w:szCs w:val="24"/>
              </w:rPr>
              <w:t>working with people who have experienced mental health conditions</w:t>
            </w:r>
            <w:r w:rsidR="00A927A9" w:rsidRPr="006F457B">
              <w:rPr>
                <w:sz w:val="24"/>
                <w:szCs w:val="24"/>
              </w:rPr>
              <w:t xml:space="preserve"> </w:t>
            </w:r>
          </w:p>
          <w:p w14:paraId="7E4F3225" w14:textId="13669D27" w:rsidR="004F2CF4" w:rsidRPr="006F457B" w:rsidRDefault="00DD728C" w:rsidP="004F2CF4">
            <w:pPr>
              <w:pStyle w:val="ListParagraph"/>
              <w:numPr>
                <w:ilvl w:val="0"/>
                <w:numId w:val="3"/>
              </w:numPr>
              <w:spacing w:line="276" w:lineRule="auto"/>
              <w:ind w:left="176" w:hanging="141"/>
              <w:rPr>
                <w:sz w:val="24"/>
                <w:szCs w:val="24"/>
              </w:rPr>
            </w:pPr>
            <w:r>
              <w:rPr>
                <w:sz w:val="24"/>
                <w:szCs w:val="24"/>
              </w:rPr>
              <w:t>E</w:t>
            </w:r>
            <w:r w:rsidR="004F2CF4" w:rsidRPr="006F457B">
              <w:rPr>
                <w:sz w:val="24"/>
                <w:szCs w:val="24"/>
              </w:rPr>
              <w:t>xperience of helping people to obtain and keep work</w:t>
            </w:r>
          </w:p>
          <w:p w14:paraId="41130AF0" w14:textId="77777777" w:rsidR="003A64E6" w:rsidRPr="006F457B" w:rsidRDefault="00A927A9" w:rsidP="00BA5BAD">
            <w:pPr>
              <w:pStyle w:val="ListParagraph"/>
              <w:numPr>
                <w:ilvl w:val="0"/>
                <w:numId w:val="3"/>
              </w:numPr>
              <w:spacing w:line="276" w:lineRule="auto"/>
              <w:ind w:left="175" w:hanging="142"/>
              <w:rPr>
                <w:sz w:val="24"/>
                <w:szCs w:val="24"/>
              </w:rPr>
            </w:pPr>
            <w:r w:rsidRPr="006F457B">
              <w:rPr>
                <w:sz w:val="24"/>
                <w:szCs w:val="24"/>
              </w:rPr>
              <w:t>Experience and knowledge of jobcentre plus and all disability / employment related benefits</w:t>
            </w:r>
          </w:p>
          <w:p w14:paraId="12977042" w14:textId="77777777" w:rsidR="005929CC" w:rsidRPr="006F457B" w:rsidRDefault="00840F5E" w:rsidP="00BA5BAD">
            <w:pPr>
              <w:pStyle w:val="ListParagraph"/>
              <w:numPr>
                <w:ilvl w:val="0"/>
                <w:numId w:val="3"/>
              </w:numPr>
              <w:spacing w:line="276" w:lineRule="auto"/>
              <w:ind w:left="176" w:hanging="141"/>
              <w:rPr>
                <w:sz w:val="24"/>
                <w:szCs w:val="24"/>
              </w:rPr>
            </w:pPr>
            <w:r w:rsidRPr="006F457B">
              <w:rPr>
                <w:sz w:val="24"/>
                <w:szCs w:val="24"/>
              </w:rPr>
              <w:t>A comprehensive</w:t>
            </w:r>
            <w:r w:rsidR="005929CC" w:rsidRPr="006F457B">
              <w:rPr>
                <w:sz w:val="24"/>
                <w:szCs w:val="24"/>
              </w:rPr>
              <w:t xml:space="preserve"> understanding of the employment needs and difficulties</w:t>
            </w:r>
            <w:r w:rsidR="00A927A9" w:rsidRPr="006F457B">
              <w:rPr>
                <w:sz w:val="24"/>
                <w:szCs w:val="24"/>
              </w:rPr>
              <w:t xml:space="preserve"> of people who have lived experience of mental ill health</w:t>
            </w:r>
          </w:p>
          <w:p w14:paraId="43B5BA6A" w14:textId="14FEB8B6" w:rsidR="00A927A9" w:rsidRPr="006F457B" w:rsidRDefault="00A927A9" w:rsidP="004F2CF4">
            <w:pPr>
              <w:pStyle w:val="ListParagraph"/>
              <w:spacing w:line="276" w:lineRule="auto"/>
              <w:ind w:left="176"/>
              <w:rPr>
                <w:sz w:val="24"/>
                <w:szCs w:val="24"/>
              </w:rPr>
            </w:pPr>
          </w:p>
        </w:tc>
        <w:tc>
          <w:tcPr>
            <w:tcW w:w="3827" w:type="dxa"/>
          </w:tcPr>
          <w:p w14:paraId="29637C24" w14:textId="77777777" w:rsidR="004F2CF4" w:rsidRDefault="00A927A9" w:rsidP="004F2CF4">
            <w:pPr>
              <w:pStyle w:val="ListParagraph"/>
              <w:numPr>
                <w:ilvl w:val="0"/>
                <w:numId w:val="3"/>
              </w:numPr>
              <w:spacing w:line="276" w:lineRule="auto"/>
              <w:ind w:left="175" w:hanging="142"/>
              <w:rPr>
                <w:sz w:val="24"/>
                <w:szCs w:val="24"/>
              </w:rPr>
            </w:pPr>
            <w:r w:rsidRPr="006F457B">
              <w:rPr>
                <w:sz w:val="24"/>
                <w:szCs w:val="24"/>
              </w:rPr>
              <w:t>Personal experience of mental health conditions</w:t>
            </w:r>
          </w:p>
          <w:p w14:paraId="5461E7C2" w14:textId="1B5BBCB7" w:rsidR="00840F5E" w:rsidRPr="006F457B" w:rsidRDefault="004F2CF4" w:rsidP="004F2CF4">
            <w:pPr>
              <w:pStyle w:val="ListParagraph"/>
              <w:numPr>
                <w:ilvl w:val="0"/>
                <w:numId w:val="3"/>
              </w:numPr>
              <w:spacing w:line="276" w:lineRule="auto"/>
              <w:ind w:left="175" w:hanging="142"/>
              <w:rPr>
                <w:sz w:val="24"/>
                <w:szCs w:val="24"/>
              </w:rPr>
            </w:pPr>
            <w:r w:rsidRPr="006F457B">
              <w:rPr>
                <w:sz w:val="24"/>
                <w:szCs w:val="24"/>
              </w:rPr>
              <w:t xml:space="preserve">Experience of developing a </w:t>
            </w:r>
            <w:proofErr w:type="gramStart"/>
            <w:r w:rsidRPr="006F457B">
              <w:rPr>
                <w:sz w:val="24"/>
                <w:szCs w:val="24"/>
              </w:rPr>
              <w:t>needs</w:t>
            </w:r>
            <w:proofErr w:type="gramEnd"/>
            <w:r w:rsidRPr="006F457B">
              <w:rPr>
                <w:sz w:val="24"/>
                <w:szCs w:val="24"/>
              </w:rPr>
              <w:t xml:space="preserve"> led employment service</w:t>
            </w:r>
          </w:p>
        </w:tc>
      </w:tr>
      <w:tr w:rsidR="003A64E6" w:rsidRPr="006F457B" w14:paraId="4EB4A5C1" w14:textId="77777777" w:rsidTr="003660A3">
        <w:trPr>
          <w:trHeight w:val="546"/>
        </w:trPr>
        <w:tc>
          <w:tcPr>
            <w:tcW w:w="1838" w:type="dxa"/>
          </w:tcPr>
          <w:p w14:paraId="16B62E38" w14:textId="77777777" w:rsidR="003A64E6" w:rsidRPr="006F457B" w:rsidRDefault="00A927A9" w:rsidP="00BA5BAD">
            <w:pPr>
              <w:spacing w:line="276" w:lineRule="auto"/>
              <w:rPr>
                <w:b/>
                <w:sz w:val="24"/>
                <w:szCs w:val="24"/>
              </w:rPr>
            </w:pPr>
            <w:r w:rsidRPr="006F457B">
              <w:rPr>
                <w:b/>
                <w:sz w:val="24"/>
                <w:szCs w:val="24"/>
              </w:rPr>
              <w:t>Knowledge and skills</w:t>
            </w:r>
          </w:p>
          <w:p w14:paraId="6617C7D3" w14:textId="77777777" w:rsidR="00A927A9" w:rsidRPr="006F457B" w:rsidRDefault="00A927A9" w:rsidP="00BA5BAD">
            <w:pPr>
              <w:spacing w:line="276" w:lineRule="auto"/>
              <w:rPr>
                <w:sz w:val="24"/>
                <w:szCs w:val="24"/>
              </w:rPr>
            </w:pPr>
          </w:p>
        </w:tc>
        <w:tc>
          <w:tcPr>
            <w:tcW w:w="4111" w:type="dxa"/>
          </w:tcPr>
          <w:p w14:paraId="3959CD4F" w14:textId="6895DCEA" w:rsidR="003A64E6" w:rsidRPr="006F457B" w:rsidRDefault="004F2CF4" w:rsidP="00BA5BAD">
            <w:pPr>
              <w:pStyle w:val="ListParagraph"/>
              <w:numPr>
                <w:ilvl w:val="0"/>
                <w:numId w:val="3"/>
              </w:numPr>
              <w:spacing w:line="276" w:lineRule="auto"/>
              <w:ind w:left="176" w:hanging="141"/>
              <w:rPr>
                <w:sz w:val="24"/>
                <w:szCs w:val="24"/>
              </w:rPr>
            </w:pPr>
            <w:r>
              <w:rPr>
                <w:sz w:val="24"/>
                <w:szCs w:val="24"/>
              </w:rPr>
              <w:t>E</w:t>
            </w:r>
            <w:r w:rsidR="0087102B" w:rsidRPr="006F457B">
              <w:rPr>
                <w:sz w:val="24"/>
                <w:szCs w:val="24"/>
              </w:rPr>
              <w:t>xcellent</w:t>
            </w:r>
            <w:r w:rsidR="00A927A9" w:rsidRPr="006F457B">
              <w:rPr>
                <w:sz w:val="24"/>
                <w:szCs w:val="24"/>
              </w:rPr>
              <w:t xml:space="preserve"> interpersonal skills</w:t>
            </w:r>
          </w:p>
          <w:p w14:paraId="45261981" w14:textId="77777777" w:rsidR="00A927A9" w:rsidRPr="006F457B" w:rsidRDefault="00A927A9" w:rsidP="00BA5BAD">
            <w:pPr>
              <w:pStyle w:val="ListParagraph"/>
              <w:numPr>
                <w:ilvl w:val="0"/>
                <w:numId w:val="3"/>
              </w:numPr>
              <w:spacing w:line="276" w:lineRule="auto"/>
              <w:ind w:left="176" w:hanging="141"/>
              <w:rPr>
                <w:sz w:val="24"/>
                <w:szCs w:val="24"/>
              </w:rPr>
            </w:pPr>
            <w:r w:rsidRPr="006F457B">
              <w:rPr>
                <w:sz w:val="24"/>
                <w:szCs w:val="24"/>
              </w:rPr>
              <w:t>Good facilitation skills</w:t>
            </w:r>
          </w:p>
          <w:p w14:paraId="61AD407B" w14:textId="77777777" w:rsidR="00A927A9" w:rsidRPr="006F457B" w:rsidRDefault="00A927A9" w:rsidP="00BA5BAD">
            <w:pPr>
              <w:pStyle w:val="ListParagraph"/>
              <w:numPr>
                <w:ilvl w:val="0"/>
                <w:numId w:val="3"/>
              </w:numPr>
              <w:spacing w:line="276" w:lineRule="auto"/>
              <w:ind w:left="176" w:hanging="141"/>
              <w:rPr>
                <w:sz w:val="24"/>
                <w:szCs w:val="24"/>
              </w:rPr>
            </w:pPr>
            <w:r w:rsidRPr="006F457B">
              <w:rPr>
                <w:sz w:val="24"/>
                <w:szCs w:val="24"/>
              </w:rPr>
              <w:t>negotiation and persuasion skills</w:t>
            </w:r>
          </w:p>
          <w:p w14:paraId="4E8F879F" w14:textId="77777777" w:rsidR="00A927A9" w:rsidRPr="006F457B" w:rsidRDefault="0087102B" w:rsidP="00BA5BAD">
            <w:pPr>
              <w:pStyle w:val="ListParagraph"/>
              <w:numPr>
                <w:ilvl w:val="0"/>
                <w:numId w:val="3"/>
              </w:numPr>
              <w:spacing w:line="276" w:lineRule="auto"/>
              <w:ind w:left="176" w:hanging="141"/>
              <w:rPr>
                <w:sz w:val="24"/>
                <w:szCs w:val="24"/>
              </w:rPr>
            </w:pPr>
            <w:r w:rsidRPr="006F457B">
              <w:rPr>
                <w:sz w:val="24"/>
                <w:szCs w:val="24"/>
              </w:rPr>
              <w:t xml:space="preserve">Excellent </w:t>
            </w:r>
            <w:r w:rsidR="00A927A9" w:rsidRPr="006F457B">
              <w:rPr>
                <w:sz w:val="24"/>
                <w:szCs w:val="24"/>
              </w:rPr>
              <w:t>coaching and mentoring skills</w:t>
            </w:r>
          </w:p>
          <w:p w14:paraId="7352CFE7" w14:textId="77777777" w:rsidR="00A927A9" w:rsidRPr="006F457B" w:rsidRDefault="00840F5E" w:rsidP="00BA5BAD">
            <w:pPr>
              <w:pStyle w:val="ListParagraph"/>
              <w:numPr>
                <w:ilvl w:val="0"/>
                <w:numId w:val="3"/>
              </w:numPr>
              <w:spacing w:line="276" w:lineRule="auto"/>
              <w:ind w:left="176" w:hanging="141"/>
              <w:rPr>
                <w:sz w:val="24"/>
                <w:szCs w:val="24"/>
              </w:rPr>
            </w:pPr>
            <w:r w:rsidRPr="006F457B">
              <w:rPr>
                <w:sz w:val="24"/>
                <w:szCs w:val="24"/>
              </w:rPr>
              <w:t>A proven</w:t>
            </w:r>
            <w:r w:rsidR="00A927A9" w:rsidRPr="006F457B">
              <w:rPr>
                <w:sz w:val="24"/>
                <w:szCs w:val="24"/>
              </w:rPr>
              <w:t xml:space="preserve"> ability to initiate and develop relationships with clients and employers while being aware of their needs</w:t>
            </w:r>
          </w:p>
          <w:p w14:paraId="2881D3DC" w14:textId="19B0FC34" w:rsidR="00840F5E" w:rsidRPr="006F457B" w:rsidRDefault="00A927A9" w:rsidP="00B967EF">
            <w:pPr>
              <w:pStyle w:val="ListParagraph"/>
              <w:numPr>
                <w:ilvl w:val="0"/>
                <w:numId w:val="3"/>
              </w:numPr>
              <w:spacing w:line="276" w:lineRule="auto"/>
              <w:ind w:left="176" w:hanging="141"/>
              <w:rPr>
                <w:sz w:val="24"/>
                <w:szCs w:val="24"/>
              </w:rPr>
            </w:pPr>
            <w:r w:rsidRPr="006F457B">
              <w:rPr>
                <w:sz w:val="24"/>
                <w:szCs w:val="24"/>
              </w:rPr>
              <w:t xml:space="preserve">An ability to work independently, </w:t>
            </w:r>
            <w:proofErr w:type="gramStart"/>
            <w:r w:rsidRPr="006F457B">
              <w:rPr>
                <w:sz w:val="24"/>
                <w:szCs w:val="24"/>
              </w:rPr>
              <w:t>reliably</w:t>
            </w:r>
            <w:proofErr w:type="gramEnd"/>
            <w:r w:rsidRPr="006F457B">
              <w:rPr>
                <w:sz w:val="24"/>
                <w:szCs w:val="24"/>
              </w:rPr>
              <w:t xml:space="preserve"> and consistently </w:t>
            </w:r>
          </w:p>
          <w:p w14:paraId="17A9758B" w14:textId="77777777" w:rsidR="00840F5E" w:rsidRPr="006F457B" w:rsidRDefault="00A927A9" w:rsidP="00BA5BAD">
            <w:pPr>
              <w:pStyle w:val="ListParagraph"/>
              <w:numPr>
                <w:ilvl w:val="0"/>
                <w:numId w:val="3"/>
              </w:numPr>
              <w:spacing w:line="276" w:lineRule="auto"/>
              <w:ind w:left="209" w:hanging="180"/>
              <w:rPr>
                <w:sz w:val="24"/>
                <w:szCs w:val="24"/>
              </w:rPr>
            </w:pPr>
            <w:r w:rsidRPr="006F457B">
              <w:rPr>
                <w:sz w:val="24"/>
                <w:szCs w:val="24"/>
              </w:rPr>
              <w:t>Word processing / computer skills</w:t>
            </w:r>
          </w:p>
          <w:p w14:paraId="5B0F0812" w14:textId="77777777" w:rsidR="00840F5E" w:rsidRPr="006F457B" w:rsidRDefault="00840F5E" w:rsidP="00BA5BAD">
            <w:pPr>
              <w:pStyle w:val="ListParagraph"/>
              <w:numPr>
                <w:ilvl w:val="0"/>
                <w:numId w:val="3"/>
              </w:numPr>
              <w:spacing w:line="276" w:lineRule="auto"/>
              <w:ind w:left="209" w:hanging="180"/>
              <w:rPr>
                <w:sz w:val="24"/>
                <w:szCs w:val="24"/>
              </w:rPr>
            </w:pPr>
            <w:r w:rsidRPr="006F457B">
              <w:rPr>
                <w:sz w:val="24"/>
                <w:szCs w:val="24"/>
              </w:rPr>
              <w:t>An understanding of the Equality Act (2010)</w:t>
            </w:r>
          </w:p>
          <w:p w14:paraId="3349D97D" w14:textId="516405CB" w:rsidR="00B74E2B" w:rsidRDefault="00840F5E" w:rsidP="00BA5BAD">
            <w:pPr>
              <w:pStyle w:val="ListParagraph"/>
              <w:numPr>
                <w:ilvl w:val="0"/>
                <w:numId w:val="3"/>
              </w:numPr>
              <w:spacing w:line="276" w:lineRule="auto"/>
              <w:ind w:left="209" w:hanging="180"/>
              <w:rPr>
                <w:sz w:val="24"/>
                <w:szCs w:val="24"/>
              </w:rPr>
            </w:pPr>
            <w:r w:rsidRPr="006F457B">
              <w:rPr>
                <w:sz w:val="24"/>
                <w:szCs w:val="24"/>
              </w:rPr>
              <w:lastRenderedPageBreak/>
              <w:t>An understanding of disability in relation to employment and education</w:t>
            </w:r>
          </w:p>
          <w:p w14:paraId="053F0E92" w14:textId="77777777" w:rsidR="00B74E2B" w:rsidRPr="00B74E2B" w:rsidRDefault="00B74E2B" w:rsidP="00BA5BAD">
            <w:pPr>
              <w:spacing w:line="276" w:lineRule="auto"/>
              <w:ind w:left="29"/>
              <w:rPr>
                <w:sz w:val="24"/>
                <w:szCs w:val="24"/>
              </w:rPr>
            </w:pPr>
          </w:p>
          <w:p w14:paraId="51BC76B0" w14:textId="77777777" w:rsidR="00840F5E" w:rsidRPr="006F457B" w:rsidRDefault="00840F5E" w:rsidP="00BA5BAD">
            <w:pPr>
              <w:pStyle w:val="ListParagraph"/>
              <w:spacing w:line="276" w:lineRule="auto"/>
              <w:rPr>
                <w:sz w:val="24"/>
                <w:szCs w:val="24"/>
              </w:rPr>
            </w:pPr>
          </w:p>
        </w:tc>
        <w:tc>
          <w:tcPr>
            <w:tcW w:w="3827" w:type="dxa"/>
          </w:tcPr>
          <w:p w14:paraId="46222E08" w14:textId="77777777" w:rsidR="00840F5E" w:rsidRPr="006F457B" w:rsidRDefault="00840F5E" w:rsidP="00BA5BAD">
            <w:pPr>
              <w:pStyle w:val="ListParagraph"/>
              <w:numPr>
                <w:ilvl w:val="0"/>
                <w:numId w:val="3"/>
              </w:numPr>
              <w:spacing w:line="276" w:lineRule="auto"/>
              <w:ind w:left="209" w:hanging="180"/>
              <w:rPr>
                <w:sz w:val="24"/>
                <w:szCs w:val="24"/>
              </w:rPr>
            </w:pPr>
            <w:r w:rsidRPr="006F457B">
              <w:rPr>
                <w:sz w:val="24"/>
                <w:szCs w:val="24"/>
              </w:rPr>
              <w:lastRenderedPageBreak/>
              <w:t xml:space="preserve">Working knowledge of a broad range of occupations and jobs </w:t>
            </w:r>
          </w:p>
          <w:p w14:paraId="284CB88F" w14:textId="77777777" w:rsidR="0047411B" w:rsidRPr="006F457B" w:rsidRDefault="0047411B" w:rsidP="00BA5BAD">
            <w:pPr>
              <w:pStyle w:val="ListParagraph"/>
              <w:numPr>
                <w:ilvl w:val="0"/>
                <w:numId w:val="3"/>
              </w:numPr>
              <w:spacing w:line="276" w:lineRule="auto"/>
              <w:ind w:left="176" w:hanging="141"/>
              <w:rPr>
                <w:sz w:val="24"/>
                <w:szCs w:val="24"/>
              </w:rPr>
            </w:pPr>
            <w:r w:rsidRPr="006F457B">
              <w:rPr>
                <w:sz w:val="24"/>
                <w:szCs w:val="24"/>
              </w:rPr>
              <w:t>Good presentation skills</w:t>
            </w:r>
          </w:p>
          <w:p w14:paraId="35C81E39" w14:textId="1C265202" w:rsidR="00B967EF" w:rsidRPr="00B967EF" w:rsidRDefault="0047411B" w:rsidP="00B967EF">
            <w:pPr>
              <w:pStyle w:val="ListParagraph"/>
              <w:numPr>
                <w:ilvl w:val="0"/>
                <w:numId w:val="3"/>
              </w:numPr>
              <w:spacing w:line="276" w:lineRule="auto"/>
              <w:ind w:left="209" w:hanging="180"/>
              <w:rPr>
                <w:sz w:val="24"/>
                <w:szCs w:val="24"/>
              </w:rPr>
            </w:pPr>
            <w:r w:rsidRPr="006F457B">
              <w:rPr>
                <w:sz w:val="24"/>
                <w:szCs w:val="24"/>
              </w:rPr>
              <w:t>An understanding of the principles and practice of supported employment</w:t>
            </w:r>
          </w:p>
          <w:p w14:paraId="593C478C" w14:textId="77777777" w:rsidR="00B967EF" w:rsidRPr="006F457B" w:rsidRDefault="00B967EF" w:rsidP="00B967EF">
            <w:pPr>
              <w:pStyle w:val="ListParagraph"/>
              <w:numPr>
                <w:ilvl w:val="0"/>
                <w:numId w:val="3"/>
              </w:numPr>
              <w:spacing w:line="276" w:lineRule="auto"/>
              <w:ind w:left="176" w:hanging="141"/>
              <w:rPr>
                <w:sz w:val="24"/>
                <w:szCs w:val="24"/>
              </w:rPr>
            </w:pPr>
            <w:r w:rsidRPr="006F457B">
              <w:rPr>
                <w:sz w:val="24"/>
                <w:szCs w:val="24"/>
              </w:rPr>
              <w:t xml:space="preserve">Knowledge of Vocational assessment and profiling </w:t>
            </w:r>
          </w:p>
          <w:p w14:paraId="17F936B6" w14:textId="77777777" w:rsidR="00A927A9" w:rsidRPr="006F457B" w:rsidRDefault="00A927A9" w:rsidP="00BA5BAD">
            <w:pPr>
              <w:pStyle w:val="ListParagraph"/>
              <w:spacing w:line="276" w:lineRule="auto"/>
              <w:ind w:left="176"/>
              <w:rPr>
                <w:sz w:val="24"/>
                <w:szCs w:val="24"/>
              </w:rPr>
            </w:pPr>
          </w:p>
        </w:tc>
      </w:tr>
      <w:tr w:rsidR="003A64E6" w:rsidRPr="006F457B" w14:paraId="7AE8A76C" w14:textId="77777777" w:rsidTr="003660A3">
        <w:trPr>
          <w:trHeight w:val="265"/>
        </w:trPr>
        <w:tc>
          <w:tcPr>
            <w:tcW w:w="1838" w:type="dxa"/>
          </w:tcPr>
          <w:p w14:paraId="0347BB74" w14:textId="77777777" w:rsidR="003A64E6" w:rsidRPr="006F457B" w:rsidRDefault="00A927A9" w:rsidP="00BA5BAD">
            <w:pPr>
              <w:spacing w:line="276" w:lineRule="auto"/>
              <w:rPr>
                <w:b/>
                <w:sz w:val="24"/>
                <w:szCs w:val="24"/>
              </w:rPr>
            </w:pPr>
            <w:r w:rsidRPr="006F457B">
              <w:rPr>
                <w:b/>
                <w:sz w:val="24"/>
                <w:szCs w:val="24"/>
              </w:rPr>
              <w:t>other</w:t>
            </w:r>
          </w:p>
        </w:tc>
        <w:tc>
          <w:tcPr>
            <w:tcW w:w="4111" w:type="dxa"/>
          </w:tcPr>
          <w:p w14:paraId="71EEF88D" w14:textId="77777777" w:rsidR="003A64E6" w:rsidRPr="006F457B" w:rsidRDefault="00A927A9" w:rsidP="00BA5BAD">
            <w:pPr>
              <w:pStyle w:val="ListParagraph"/>
              <w:numPr>
                <w:ilvl w:val="0"/>
                <w:numId w:val="3"/>
              </w:numPr>
              <w:spacing w:line="276" w:lineRule="auto"/>
              <w:ind w:left="176" w:hanging="141"/>
              <w:rPr>
                <w:sz w:val="24"/>
                <w:szCs w:val="24"/>
              </w:rPr>
            </w:pPr>
            <w:r w:rsidRPr="006F457B">
              <w:rPr>
                <w:sz w:val="24"/>
                <w:szCs w:val="24"/>
              </w:rPr>
              <w:t>An ability to see solutions rather than problems</w:t>
            </w:r>
          </w:p>
          <w:p w14:paraId="77C227E4" w14:textId="77777777" w:rsidR="00840F5E" w:rsidRPr="006F457B" w:rsidRDefault="00A927A9" w:rsidP="00BA5BAD">
            <w:pPr>
              <w:pStyle w:val="ListParagraph"/>
              <w:numPr>
                <w:ilvl w:val="0"/>
                <w:numId w:val="3"/>
              </w:numPr>
              <w:spacing w:line="276" w:lineRule="auto"/>
              <w:ind w:left="176" w:hanging="141"/>
              <w:rPr>
                <w:sz w:val="24"/>
                <w:szCs w:val="24"/>
              </w:rPr>
            </w:pPr>
            <w:r w:rsidRPr="006F457B">
              <w:rPr>
                <w:sz w:val="24"/>
                <w:szCs w:val="24"/>
              </w:rPr>
              <w:t>A willingness to work flexible hours on occasion through prior arrangement as the needs of the job dictates.</w:t>
            </w:r>
          </w:p>
          <w:p w14:paraId="6E815188" w14:textId="77777777" w:rsidR="0047411B" w:rsidRPr="006F457B" w:rsidRDefault="00840F5E" w:rsidP="00BA5BAD">
            <w:pPr>
              <w:pStyle w:val="ListParagraph"/>
              <w:numPr>
                <w:ilvl w:val="0"/>
                <w:numId w:val="3"/>
              </w:numPr>
              <w:spacing w:line="276" w:lineRule="auto"/>
              <w:ind w:left="176" w:hanging="141"/>
              <w:rPr>
                <w:sz w:val="24"/>
                <w:szCs w:val="24"/>
              </w:rPr>
            </w:pPr>
            <w:r w:rsidRPr="006F457B">
              <w:rPr>
                <w:sz w:val="24"/>
                <w:szCs w:val="24"/>
              </w:rPr>
              <w:t>A driving licence and suitable means of transport</w:t>
            </w:r>
          </w:p>
          <w:p w14:paraId="7221CA69" w14:textId="77777777" w:rsidR="00346395" w:rsidRPr="006F457B" w:rsidRDefault="00346395" w:rsidP="00BA5BAD">
            <w:pPr>
              <w:pStyle w:val="ListParagraph"/>
              <w:spacing w:line="276" w:lineRule="auto"/>
              <w:ind w:left="176"/>
              <w:rPr>
                <w:sz w:val="24"/>
                <w:szCs w:val="24"/>
              </w:rPr>
            </w:pPr>
          </w:p>
        </w:tc>
        <w:tc>
          <w:tcPr>
            <w:tcW w:w="3827" w:type="dxa"/>
          </w:tcPr>
          <w:p w14:paraId="155F0FAA" w14:textId="77777777" w:rsidR="003A64E6" w:rsidRPr="006F457B" w:rsidRDefault="003A64E6" w:rsidP="00BA5BAD">
            <w:pPr>
              <w:pStyle w:val="ListParagraph"/>
              <w:spacing w:line="276" w:lineRule="auto"/>
              <w:ind w:left="175"/>
              <w:rPr>
                <w:sz w:val="24"/>
                <w:szCs w:val="24"/>
              </w:rPr>
            </w:pPr>
          </w:p>
        </w:tc>
      </w:tr>
    </w:tbl>
    <w:p w14:paraId="4A6BE30E" w14:textId="77777777" w:rsidR="004C02F7" w:rsidRPr="006F457B" w:rsidRDefault="004C02F7" w:rsidP="00BA5BAD">
      <w:pPr>
        <w:spacing w:after="0" w:line="276" w:lineRule="auto"/>
        <w:rPr>
          <w:b/>
          <w:sz w:val="24"/>
          <w:szCs w:val="24"/>
        </w:rPr>
      </w:pPr>
    </w:p>
    <w:p w14:paraId="27F25DA3" w14:textId="07EDBE7D" w:rsidR="001A036F" w:rsidRDefault="001A036F">
      <w:pPr>
        <w:rPr>
          <w:b/>
          <w:sz w:val="24"/>
          <w:szCs w:val="24"/>
        </w:rPr>
      </w:pPr>
    </w:p>
    <w:p w14:paraId="46B17017" w14:textId="2026026A" w:rsidR="00B74E2B" w:rsidRDefault="00B74E2B">
      <w:pPr>
        <w:rPr>
          <w:b/>
          <w:sz w:val="24"/>
          <w:szCs w:val="24"/>
        </w:rPr>
      </w:pPr>
    </w:p>
    <w:p w14:paraId="6D377119" w14:textId="2FEA0DCA" w:rsidR="00B74E2B" w:rsidRDefault="00B74E2B">
      <w:pPr>
        <w:rPr>
          <w:b/>
          <w:sz w:val="24"/>
          <w:szCs w:val="24"/>
        </w:rPr>
      </w:pPr>
    </w:p>
    <w:p w14:paraId="411FC8DD" w14:textId="7B698EE3" w:rsidR="007F2E95" w:rsidRDefault="007F2E95">
      <w:pPr>
        <w:rPr>
          <w:b/>
          <w:sz w:val="24"/>
          <w:szCs w:val="24"/>
        </w:rPr>
      </w:pPr>
    </w:p>
    <w:p w14:paraId="1B9B9B0B" w14:textId="3B97C326" w:rsidR="007F2E95" w:rsidRDefault="007F2E95">
      <w:pPr>
        <w:rPr>
          <w:b/>
          <w:sz w:val="24"/>
          <w:szCs w:val="24"/>
        </w:rPr>
      </w:pPr>
    </w:p>
    <w:p w14:paraId="48264D97" w14:textId="007B69F5" w:rsidR="007F2E95" w:rsidRDefault="007F2E95">
      <w:pPr>
        <w:rPr>
          <w:b/>
          <w:sz w:val="24"/>
          <w:szCs w:val="24"/>
        </w:rPr>
      </w:pPr>
    </w:p>
    <w:p w14:paraId="199C9627" w14:textId="273907D9" w:rsidR="007F2E95" w:rsidRDefault="007F2E95">
      <w:pPr>
        <w:rPr>
          <w:b/>
          <w:sz w:val="24"/>
          <w:szCs w:val="24"/>
        </w:rPr>
      </w:pPr>
    </w:p>
    <w:p w14:paraId="51EEDF38" w14:textId="53F63F32" w:rsidR="007F2E95" w:rsidRDefault="007F2E95">
      <w:pPr>
        <w:rPr>
          <w:b/>
          <w:sz w:val="24"/>
          <w:szCs w:val="24"/>
        </w:rPr>
      </w:pPr>
    </w:p>
    <w:p w14:paraId="28E34D36" w14:textId="77777777" w:rsidR="007F2E95" w:rsidRDefault="007F2E95">
      <w:pPr>
        <w:rPr>
          <w:b/>
          <w:sz w:val="24"/>
          <w:szCs w:val="24"/>
        </w:rPr>
      </w:pPr>
    </w:p>
    <w:p w14:paraId="6AE63967" w14:textId="1D352526" w:rsidR="00B74E2B" w:rsidRDefault="00B74E2B">
      <w:pPr>
        <w:rPr>
          <w:b/>
          <w:sz w:val="24"/>
          <w:szCs w:val="24"/>
        </w:rPr>
      </w:pPr>
    </w:p>
    <w:sectPr w:rsidR="00B74E2B" w:rsidSect="003660A3">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A57E" w14:textId="77777777" w:rsidR="00BC133E" w:rsidRDefault="00BC133E" w:rsidP="004C02F7">
      <w:pPr>
        <w:spacing w:after="0" w:line="240" w:lineRule="auto"/>
      </w:pPr>
      <w:r>
        <w:separator/>
      </w:r>
    </w:p>
  </w:endnote>
  <w:endnote w:type="continuationSeparator" w:id="0">
    <w:p w14:paraId="52FE0DE9" w14:textId="77777777" w:rsidR="00BC133E" w:rsidRDefault="00BC133E" w:rsidP="004C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5BAD" w14:textId="026FB977" w:rsidR="0055461B" w:rsidRDefault="00BA5BAD" w:rsidP="0055461B">
    <w:pPr>
      <w:pStyle w:val="Footer"/>
      <w:jc w:val="center"/>
    </w:pPr>
    <w:r>
      <w:rPr>
        <w:noProof/>
      </w:rPr>
      <w:drawing>
        <wp:inline distT="0" distB="0" distL="0" distR="0" wp14:anchorId="132AB491" wp14:editId="685DEA34">
          <wp:extent cx="5943600" cy="1198245"/>
          <wp:effectExtent l="0" t="0" r="0" b="190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98245"/>
                  </a:xfrm>
                  <a:prstGeom prst="rect">
                    <a:avLst/>
                  </a:prstGeom>
                  <a:noFill/>
                  <a:ln>
                    <a:noFill/>
                  </a:ln>
                </pic:spPr>
              </pic:pic>
            </a:graphicData>
          </a:graphic>
        </wp:inline>
      </w:drawing>
    </w:r>
  </w:p>
  <w:p w14:paraId="0BA9BC5D" w14:textId="77777777" w:rsidR="001A036F" w:rsidRDefault="001A036F" w:rsidP="005546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86D0" w14:textId="77777777" w:rsidR="00BC133E" w:rsidRDefault="00BC133E" w:rsidP="004C02F7">
      <w:pPr>
        <w:spacing w:after="0" w:line="240" w:lineRule="auto"/>
      </w:pPr>
      <w:r>
        <w:separator/>
      </w:r>
    </w:p>
  </w:footnote>
  <w:footnote w:type="continuationSeparator" w:id="0">
    <w:p w14:paraId="4796A771" w14:textId="77777777" w:rsidR="00BC133E" w:rsidRDefault="00BC133E" w:rsidP="004C0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4FE4"/>
    <w:multiLevelType w:val="hybridMultilevel"/>
    <w:tmpl w:val="D378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50A7A"/>
    <w:multiLevelType w:val="hybridMultilevel"/>
    <w:tmpl w:val="9570652C"/>
    <w:lvl w:ilvl="0" w:tplc="8A58BF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C6489"/>
    <w:multiLevelType w:val="hybridMultilevel"/>
    <w:tmpl w:val="A2C02122"/>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3285FFB"/>
    <w:multiLevelType w:val="hybridMultilevel"/>
    <w:tmpl w:val="FBE06E4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9A4673F"/>
    <w:multiLevelType w:val="hybridMultilevel"/>
    <w:tmpl w:val="5CB6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A41050"/>
    <w:multiLevelType w:val="hybridMultilevel"/>
    <w:tmpl w:val="45F4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6742258">
    <w:abstractNumId w:val="1"/>
  </w:num>
  <w:num w:numId="2" w16cid:durableId="1248344268">
    <w:abstractNumId w:val="5"/>
  </w:num>
  <w:num w:numId="3" w16cid:durableId="1013069455">
    <w:abstractNumId w:val="0"/>
  </w:num>
  <w:num w:numId="4" w16cid:durableId="892274314">
    <w:abstractNumId w:val="2"/>
  </w:num>
  <w:num w:numId="5" w16cid:durableId="927231922">
    <w:abstractNumId w:val="4"/>
  </w:num>
  <w:num w:numId="6" w16cid:durableId="1711608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F7"/>
    <w:rsid w:val="00003370"/>
    <w:rsid w:val="00003C67"/>
    <w:rsid w:val="0002302B"/>
    <w:rsid w:val="00024BC4"/>
    <w:rsid w:val="00032DD3"/>
    <w:rsid w:val="00041F4D"/>
    <w:rsid w:val="00052D74"/>
    <w:rsid w:val="00055548"/>
    <w:rsid w:val="00071B6B"/>
    <w:rsid w:val="00074165"/>
    <w:rsid w:val="000829BD"/>
    <w:rsid w:val="00082F68"/>
    <w:rsid w:val="00094060"/>
    <w:rsid w:val="0009702B"/>
    <w:rsid w:val="000A4A48"/>
    <w:rsid w:val="000A502F"/>
    <w:rsid w:val="000A5E40"/>
    <w:rsid w:val="000B3AD5"/>
    <w:rsid w:val="000C152D"/>
    <w:rsid w:val="000C1D63"/>
    <w:rsid w:val="000E1053"/>
    <w:rsid w:val="000F0E47"/>
    <w:rsid w:val="000F4C33"/>
    <w:rsid w:val="000F7BB8"/>
    <w:rsid w:val="001000EB"/>
    <w:rsid w:val="00121AD2"/>
    <w:rsid w:val="00137A96"/>
    <w:rsid w:val="001634C6"/>
    <w:rsid w:val="001650BD"/>
    <w:rsid w:val="0016685F"/>
    <w:rsid w:val="00170A39"/>
    <w:rsid w:val="00192F10"/>
    <w:rsid w:val="00193117"/>
    <w:rsid w:val="001A036F"/>
    <w:rsid w:val="001C0BA0"/>
    <w:rsid w:val="001D011B"/>
    <w:rsid w:val="001F5883"/>
    <w:rsid w:val="002046B9"/>
    <w:rsid w:val="00214DCB"/>
    <w:rsid w:val="002160B4"/>
    <w:rsid w:val="00223CFB"/>
    <w:rsid w:val="00243875"/>
    <w:rsid w:val="002501FD"/>
    <w:rsid w:val="002510AF"/>
    <w:rsid w:val="00260A9F"/>
    <w:rsid w:val="002612D5"/>
    <w:rsid w:val="00273B31"/>
    <w:rsid w:val="0028175F"/>
    <w:rsid w:val="00286911"/>
    <w:rsid w:val="00293361"/>
    <w:rsid w:val="002A6D5B"/>
    <w:rsid w:val="002D0F96"/>
    <w:rsid w:val="002D131B"/>
    <w:rsid w:val="002F5C8F"/>
    <w:rsid w:val="002F74BD"/>
    <w:rsid w:val="003070FD"/>
    <w:rsid w:val="00315082"/>
    <w:rsid w:val="00331F1D"/>
    <w:rsid w:val="00332667"/>
    <w:rsid w:val="00342F7C"/>
    <w:rsid w:val="00346395"/>
    <w:rsid w:val="00350B86"/>
    <w:rsid w:val="0036138C"/>
    <w:rsid w:val="00365D10"/>
    <w:rsid w:val="003660A3"/>
    <w:rsid w:val="003A03B4"/>
    <w:rsid w:val="003A06F5"/>
    <w:rsid w:val="003A64E6"/>
    <w:rsid w:val="003A6ACB"/>
    <w:rsid w:val="003B5180"/>
    <w:rsid w:val="003C0EB0"/>
    <w:rsid w:val="003C7EF7"/>
    <w:rsid w:val="003D16C4"/>
    <w:rsid w:val="003D4E0C"/>
    <w:rsid w:val="003F07DA"/>
    <w:rsid w:val="003F43FC"/>
    <w:rsid w:val="00413611"/>
    <w:rsid w:val="00415A21"/>
    <w:rsid w:val="0041692B"/>
    <w:rsid w:val="00420064"/>
    <w:rsid w:val="00426703"/>
    <w:rsid w:val="00451A17"/>
    <w:rsid w:val="0045255A"/>
    <w:rsid w:val="004562D4"/>
    <w:rsid w:val="00473F78"/>
    <w:rsid w:val="0047411B"/>
    <w:rsid w:val="00480282"/>
    <w:rsid w:val="00482FBB"/>
    <w:rsid w:val="004874FD"/>
    <w:rsid w:val="00491EDF"/>
    <w:rsid w:val="0049304F"/>
    <w:rsid w:val="0049336D"/>
    <w:rsid w:val="0049527B"/>
    <w:rsid w:val="00497F79"/>
    <w:rsid w:val="004A5B5E"/>
    <w:rsid w:val="004A7C5A"/>
    <w:rsid w:val="004B2689"/>
    <w:rsid w:val="004B2AED"/>
    <w:rsid w:val="004B7ABA"/>
    <w:rsid w:val="004C02F7"/>
    <w:rsid w:val="004C6815"/>
    <w:rsid w:val="004D2ED8"/>
    <w:rsid w:val="004E480B"/>
    <w:rsid w:val="004E6B73"/>
    <w:rsid w:val="004E711E"/>
    <w:rsid w:val="004F2CDA"/>
    <w:rsid w:val="004F2CF4"/>
    <w:rsid w:val="00537F92"/>
    <w:rsid w:val="0055461B"/>
    <w:rsid w:val="00554F42"/>
    <w:rsid w:val="00566BC5"/>
    <w:rsid w:val="0057486B"/>
    <w:rsid w:val="00584FFB"/>
    <w:rsid w:val="005929CC"/>
    <w:rsid w:val="00596992"/>
    <w:rsid w:val="005A0EC7"/>
    <w:rsid w:val="005A4939"/>
    <w:rsid w:val="005B3B7B"/>
    <w:rsid w:val="005B43A9"/>
    <w:rsid w:val="005B717A"/>
    <w:rsid w:val="005D0BD7"/>
    <w:rsid w:val="005E5291"/>
    <w:rsid w:val="005E661F"/>
    <w:rsid w:val="005F003E"/>
    <w:rsid w:val="00611B9E"/>
    <w:rsid w:val="0062179D"/>
    <w:rsid w:val="00642EB7"/>
    <w:rsid w:val="00643FC2"/>
    <w:rsid w:val="00662E99"/>
    <w:rsid w:val="006642AC"/>
    <w:rsid w:val="00664CF5"/>
    <w:rsid w:val="006702E1"/>
    <w:rsid w:val="00676B5B"/>
    <w:rsid w:val="00681A28"/>
    <w:rsid w:val="0069379D"/>
    <w:rsid w:val="006A4835"/>
    <w:rsid w:val="006B2A25"/>
    <w:rsid w:val="006C3629"/>
    <w:rsid w:val="006D0F7E"/>
    <w:rsid w:val="006E0EF9"/>
    <w:rsid w:val="006E2DBF"/>
    <w:rsid w:val="006E742E"/>
    <w:rsid w:val="006F457B"/>
    <w:rsid w:val="007038EB"/>
    <w:rsid w:val="00706BB7"/>
    <w:rsid w:val="007074F1"/>
    <w:rsid w:val="007225E0"/>
    <w:rsid w:val="0073000D"/>
    <w:rsid w:val="007716FF"/>
    <w:rsid w:val="00773B7A"/>
    <w:rsid w:val="00780BC5"/>
    <w:rsid w:val="00795C05"/>
    <w:rsid w:val="007B1087"/>
    <w:rsid w:val="007C7BD4"/>
    <w:rsid w:val="007D7FF5"/>
    <w:rsid w:val="007E1908"/>
    <w:rsid w:val="007E6F4C"/>
    <w:rsid w:val="007F2E95"/>
    <w:rsid w:val="007F40FF"/>
    <w:rsid w:val="00801D7A"/>
    <w:rsid w:val="00807C67"/>
    <w:rsid w:val="00811318"/>
    <w:rsid w:val="008129FF"/>
    <w:rsid w:val="00827727"/>
    <w:rsid w:val="00840F5E"/>
    <w:rsid w:val="008528BB"/>
    <w:rsid w:val="008662C8"/>
    <w:rsid w:val="0087102B"/>
    <w:rsid w:val="00876D1A"/>
    <w:rsid w:val="00893E1C"/>
    <w:rsid w:val="008A0557"/>
    <w:rsid w:val="008B5F77"/>
    <w:rsid w:val="008B6336"/>
    <w:rsid w:val="008C3BE0"/>
    <w:rsid w:val="008D1B86"/>
    <w:rsid w:val="008E0502"/>
    <w:rsid w:val="008E0527"/>
    <w:rsid w:val="008E4986"/>
    <w:rsid w:val="008F7427"/>
    <w:rsid w:val="0090104D"/>
    <w:rsid w:val="00932803"/>
    <w:rsid w:val="0094344A"/>
    <w:rsid w:val="009434BF"/>
    <w:rsid w:val="00957711"/>
    <w:rsid w:val="009657F4"/>
    <w:rsid w:val="00967D38"/>
    <w:rsid w:val="00985748"/>
    <w:rsid w:val="009A4372"/>
    <w:rsid w:val="009B3DA7"/>
    <w:rsid w:val="009D21A7"/>
    <w:rsid w:val="009D2652"/>
    <w:rsid w:val="009E482B"/>
    <w:rsid w:val="009E570F"/>
    <w:rsid w:val="009F0A67"/>
    <w:rsid w:val="009F3B87"/>
    <w:rsid w:val="009F4CB2"/>
    <w:rsid w:val="00A02129"/>
    <w:rsid w:val="00A054AA"/>
    <w:rsid w:val="00A20C50"/>
    <w:rsid w:val="00A2131F"/>
    <w:rsid w:val="00A351FF"/>
    <w:rsid w:val="00A369CD"/>
    <w:rsid w:val="00A37618"/>
    <w:rsid w:val="00A60FEF"/>
    <w:rsid w:val="00A66908"/>
    <w:rsid w:val="00A70B14"/>
    <w:rsid w:val="00A735F3"/>
    <w:rsid w:val="00A927A9"/>
    <w:rsid w:val="00A959C2"/>
    <w:rsid w:val="00AA41B6"/>
    <w:rsid w:val="00AB0409"/>
    <w:rsid w:val="00AB706B"/>
    <w:rsid w:val="00AD795D"/>
    <w:rsid w:val="00AF07E0"/>
    <w:rsid w:val="00B0780E"/>
    <w:rsid w:val="00B16B31"/>
    <w:rsid w:val="00B16B34"/>
    <w:rsid w:val="00B2309E"/>
    <w:rsid w:val="00B2392D"/>
    <w:rsid w:val="00B23A60"/>
    <w:rsid w:val="00B24971"/>
    <w:rsid w:val="00B35029"/>
    <w:rsid w:val="00B42981"/>
    <w:rsid w:val="00B540BA"/>
    <w:rsid w:val="00B5569F"/>
    <w:rsid w:val="00B70330"/>
    <w:rsid w:val="00B708CA"/>
    <w:rsid w:val="00B72264"/>
    <w:rsid w:val="00B74E2B"/>
    <w:rsid w:val="00B768BF"/>
    <w:rsid w:val="00B967EF"/>
    <w:rsid w:val="00B9755A"/>
    <w:rsid w:val="00BA0064"/>
    <w:rsid w:val="00BA229B"/>
    <w:rsid w:val="00BA33C7"/>
    <w:rsid w:val="00BA5BAD"/>
    <w:rsid w:val="00BA5CCB"/>
    <w:rsid w:val="00BB3898"/>
    <w:rsid w:val="00BC133E"/>
    <w:rsid w:val="00BC3361"/>
    <w:rsid w:val="00BC6E55"/>
    <w:rsid w:val="00BD0F33"/>
    <w:rsid w:val="00BD5CF1"/>
    <w:rsid w:val="00BE1BCC"/>
    <w:rsid w:val="00BE22D3"/>
    <w:rsid w:val="00BE2429"/>
    <w:rsid w:val="00C11FBF"/>
    <w:rsid w:val="00C204E4"/>
    <w:rsid w:val="00C210B8"/>
    <w:rsid w:val="00C32A88"/>
    <w:rsid w:val="00C37754"/>
    <w:rsid w:val="00C46601"/>
    <w:rsid w:val="00C47028"/>
    <w:rsid w:val="00C53CE0"/>
    <w:rsid w:val="00C57A38"/>
    <w:rsid w:val="00C763EC"/>
    <w:rsid w:val="00C76BEF"/>
    <w:rsid w:val="00C8019E"/>
    <w:rsid w:val="00C86858"/>
    <w:rsid w:val="00C87691"/>
    <w:rsid w:val="00CB44FF"/>
    <w:rsid w:val="00CB5025"/>
    <w:rsid w:val="00CE0D34"/>
    <w:rsid w:val="00CE1155"/>
    <w:rsid w:val="00CE5989"/>
    <w:rsid w:val="00D12BB6"/>
    <w:rsid w:val="00D203AA"/>
    <w:rsid w:val="00D5349C"/>
    <w:rsid w:val="00D6206A"/>
    <w:rsid w:val="00D6207A"/>
    <w:rsid w:val="00D6568A"/>
    <w:rsid w:val="00D66A2E"/>
    <w:rsid w:val="00D66C44"/>
    <w:rsid w:val="00D819D2"/>
    <w:rsid w:val="00D84D62"/>
    <w:rsid w:val="00D87249"/>
    <w:rsid w:val="00D90F71"/>
    <w:rsid w:val="00D96F1D"/>
    <w:rsid w:val="00DA36A6"/>
    <w:rsid w:val="00DB4339"/>
    <w:rsid w:val="00DB5A24"/>
    <w:rsid w:val="00DB68A9"/>
    <w:rsid w:val="00DD728C"/>
    <w:rsid w:val="00DF61A8"/>
    <w:rsid w:val="00DF6D73"/>
    <w:rsid w:val="00E0650A"/>
    <w:rsid w:val="00E10072"/>
    <w:rsid w:val="00E11FB7"/>
    <w:rsid w:val="00E24D64"/>
    <w:rsid w:val="00E33D56"/>
    <w:rsid w:val="00E424B2"/>
    <w:rsid w:val="00E46219"/>
    <w:rsid w:val="00E547EC"/>
    <w:rsid w:val="00E71120"/>
    <w:rsid w:val="00E72CC0"/>
    <w:rsid w:val="00E82AB2"/>
    <w:rsid w:val="00E84889"/>
    <w:rsid w:val="00E87E57"/>
    <w:rsid w:val="00E905DE"/>
    <w:rsid w:val="00EC508C"/>
    <w:rsid w:val="00EC77F2"/>
    <w:rsid w:val="00ED5F04"/>
    <w:rsid w:val="00EF4EBF"/>
    <w:rsid w:val="00F01170"/>
    <w:rsid w:val="00F15D12"/>
    <w:rsid w:val="00F232B4"/>
    <w:rsid w:val="00F358BD"/>
    <w:rsid w:val="00F41016"/>
    <w:rsid w:val="00F418A3"/>
    <w:rsid w:val="00F5115D"/>
    <w:rsid w:val="00F523C4"/>
    <w:rsid w:val="00F53030"/>
    <w:rsid w:val="00F72CA3"/>
    <w:rsid w:val="00FB4356"/>
    <w:rsid w:val="00FC3582"/>
    <w:rsid w:val="00FD34CE"/>
    <w:rsid w:val="00FD68E3"/>
    <w:rsid w:val="00FE2DCA"/>
    <w:rsid w:val="00FE43DD"/>
    <w:rsid w:val="00FE661F"/>
    <w:rsid w:val="00FE6A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A86B77"/>
  <w15:chartTrackingRefBased/>
  <w15:docId w15:val="{3592BCFF-9FE5-4EBD-8C70-1A9B8F71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2F7"/>
  </w:style>
  <w:style w:type="paragraph" w:styleId="Footer">
    <w:name w:val="footer"/>
    <w:basedOn w:val="Normal"/>
    <w:link w:val="FooterChar"/>
    <w:uiPriority w:val="99"/>
    <w:unhideWhenUsed/>
    <w:rsid w:val="004C0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2F7"/>
  </w:style>
  <w:style w:type="paragraph" w:styleId="ListParagraph">
    <w:name w:val="List Paragraph"/>
    <w:basedOn w:val="Normal"/>
    <w:uiPriority w:val="34"/>
    <w:qFormat/>
    <w:rsid w:val="004C02F7"/>
    <w:pPr>
      <w:ind w:left="720"/>
      <w:contextualSpacing/>
    </w:pPr>
  </w:style>
  <w:style w:type="table" w:styleId="TableGrid">
    <w:name w:val="Table Grid"/>
    <w:basedOn w:val="TableNormal"/>
    <w:uiPriority w:val="39"/>
    <w:rsid w:val="003A6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D7"/>
    <w:rPr>
      <w:rFonts w:ascii="Segoe UI" w:hAnsi="Segoe UI" w:cs="Segoe UI"/>
      <w:sz w:val="18"/>
      <w:szCs w:val="18"/>
    </w:rPr>
  </w:style>
  <w:style w:type="character" w:styleId="Hyperlink">
    <w:name w:val="Hyperlink"/>
    <w:basedOn w:val="DefaultParagraphFont"/>
    <w:uiPriority w:val="99"/>
    <w:unhideWhenUsed/>
    <w:rsid w:val="00FE2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6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heaven</dc:creator>
  <cp:keywords/>
  <dc:description/>
  <cp:lastModifiedBy>Diane Heaven</cp:lastModifiedBy>
  <cp:revision>3</cp:revision>
  <cp:lastPrinted>2022-05-27T11:32:00Z</cp:lastPrinted>
  <dcterms:created xsi:type="dcterms:W3CDTF">2022-05-27T11:16:00Z</dcterms:created>
  <dcterms:modified xsi:type="dcterms:W3CDTF">2022-05-27T15:14:00Z</dcterms:modified>
</cp:coreProperties>
</file>